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UCInspire</w:t>
      </w:r>
    </w:p>
    <w:p>
      <w:pPr>
        <w:pStyle w:val="3"/>
        <w:jc w:val="center"/>
        <w:rPr>
          <w:rFonts w:ascii="Cambria" w:hAnsi="Cambria"/>
          <w:w w:val="90"/>
        </w:rPr>
      </w:pPr>
      <w:r>
        <w:rPr>
          <w:rFonts w:ascii="Cambria" w:hAnsi="Cambria"/>
          <w:w w:val="90"/>
        </w:rPr>
        <w:t xml:space="preserve">International Student Program </w:t>
      </w:r>
    </w:p>
    <w:p>
      <w:pPr>
        <w:pStyle w:val="3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w w:val="90"/>
        </w:rPr>
        <w:t>Immersive Research Experience</w:t>
      </w:r>
    </w:p>
    <w:p>
      <w:pPr>
        <w:rPr>
          <w:rFonts w:ascii="Cambria" w:hAnsi="Cambria"/>
          <w:b/>
          <w:i/>
          <w:sz w:val="24"/>
          <w:szCs w:val="24"/>
        </w:rPr>
      </w:pPr>
    </w:p>
    <w:p>
      <w:pPr>
        <w:jc w:val="center"/>
        <w:rPr>
          <w:rFonts w:ascii="Cambria" w:hAnsi="Cambria"/>
          <w:b/>
          <w:sz w:val="24"/>
          <w:szCs w:val="24"/>
        </w:rPr>
      </w:pPr>
      <w:r>
        <w:rPr>
          <w:rStyle w:val="12"/>
          <w:b/>
          <w:sz w:val="24"/>
          <w:szCs w:val="24"/>
        </w:rPr>
        <w:t>2016</w:t>
      </w:r>
      <w:r>
        <w:rPr>
          <w:rStyle w:val="12"/>
          <w:rFonts w:hint="eastAsia" w:eastAsia="宋体"/>
          <w:b/>
          <w:sz w:val="24"/>
          <w:szCs w:val="24"/>
        </w:rPr>
        <w:t>年</w:t>
      </w:r>
      <w:r>
        <w:rPr>
          <w:rStyle w:val="12"/>
          <w:rFonts w:hint="eastAsia"/>
          <w:b/>
          <w:sz w:val="24"/>
          <w:szCs w:val="24"/>
        </w:rPr>
        <w:t>6月2</w:t>
      </w:r>
      <w:r>
        <w:rPr>
          <w:rStyle w:val="12"/>
          <w:b/>
          <w:sz w:val="24"/>
          <w:szCs w:val="24"/>
        </w:rPr>
        <w:t>0</w:t>
      </w:r>
      <w:r>
        <w:rPr>
          <w:rStyle w:val="12"/>
          <w:rFonts w:hint="eastAsia" w:ascii="PMingLiU" w:hAnsi="PMingLiU" w:eastAsia="PMingLiU" w:cs="PMingLiU"/>
          <w:b/>
          <w:sz w:val="24"/>
          <w:szCs w:val="24"/>
        </w:rPr>
        <w:t>日</w:t>
      </w:r>
      <w:r>
        <w:rPr>
          <w:rStyle w:val="12"/>
          <w:rFonts w:hint="eastAsia" w:ascii="PMingLiU" w:hAnsi="PMingLiU" w:eastAsia="宋体" w:cs="PMingLiU"/>
          <w:b/>
          <w:sz w:val="24"/>
          <w:szCs w:val="24"/>
        </w:rPr>
        <w:t xml:space="preserve"> - </w:t>
      </w:r>
      <w:r>
        <w:rPr>
          <w:rStyle w:val="12"/>
          <w:rFonts w:hint="eastAsia"/>
          <w:b/>
          <w:sz w:val="24"/>
          <w:szCs w:val="24"/>
        </w:rPr>
        <w:t>8月2</w:t>
      </w:r>
      <w:r>
        <w:rPr>
          <w:rStyle w:val="12"/>
          <w:b/>
          <w:sz w:val="24"/>
          <w:szCs w:val="24"/>
        </w:rPr>
        <w:t>6</w:t>
      </w:r>
      <w:r>
        <w:rPr>
          <w:rStyle w:val="12"/>
          <w:rFonts w:hint="eastAsia" w:ascii="PMingLiU" w:hAnsi="PMingLiU" w:eastAsia="PMingLiU" w:cs="PMingLiU"/>
          <w:b/>
          <w:sz w:val="24"/>
          <w:szCs w:val="24"/>
        </w:rPr>
        <w:t>日</w:t>
      </w:r>
      <w:r>
        <w:rPr>
          <w:rStyle w:val="12"/>
          <w:rFonts w:hint="eastAsia" w:ascii="PMingLiU" w:hAnsi="PMingLiU" w:eastAsia="宋体" w:cs="PMingLiU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Style w:val="12"/>
          <w:rFonts w:hint="eastAsia" w:ascii="Times New Roman" w:hAnsi="Times New Roman"/>
          <w:b/>
          <w:sz w:val="24"/>
          <w:szCs w:val="24"/>
        </w:rPr>
        <w:t>十</w:t>
      </w:r>
      <w:r>
        <w:rPr>
          <w:rStyle w:val="12"/>
          <w:rFonts w:hint="eastAsia" w:ascii="Times New Roman" w:hAnsi="Times New Roman" w:cs="PMingLiU"/>
          <w:b/>
          <w:sz w:val="24"/>
          <w:szCs w:val="24"/>
        </w:rPr>
        <w:t>周</w:t>
      </w:r>
      <w:r>
        <w:rPr>
          <w:rFonts w:ascii="Times New Roman" w:hAnsi="Times New Roman"/>
          <w:b/>
          <w:sz w:val="24"/>
          <w:szCs w:val="24"/>
        </w:rPr>
        <w:t>)</w:t>
      </w:r>
    </w:p>
    <w:p>
      <w:pPr>
        <w:pBdr>
          <w:bottom w:val="single" w:color="auto" w:sz="4" w:space="1"/>
        </w:pBdr>
        <w:rPr>
          <w:rStyle w:val="11"/>
          <w:rFonts w:eastAsia="宋体"/>
        </w:rPr>
      </w:pPr>
      <w:r>
        <w:rPr>
          <w:rStyle w:val="11"/>
          <w:rFonts w:hint="eastAsia"/>
        </w:rPr>
        <w:t>项目简</w:t>
      </w:r>
      <w:r>
        <w:rPr>
          <w:rStyle w:val="11"/>
        </w:rPr>
        <w:t>介</w:t>
      </w:r>
    </w:p>
    <w:p>
      <w:pPr>
        <w:rPr>
          <w:rStyle w:val="11"/>
          <w:rFonts w:eastAsia="宋体"/>
        </w:rPr>
      </w:pPr>
      <w:r>
        <w:rPr>
          <w:rFonts w:hint="eastAsia" w:ascii="宋体" w:hAnsi="宋体" w:eastAsia="宋体" w:cs="宋体"/>
          <w:sz w:val="24"/>
          <w:szCs w:val="24"/>
        </w:rPr>
        <w:t>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州大学</w:t>
      </w:r>
      <w:r>
        <w:rPr>
          <w:rFonts w:ascii="Times New Roman" w:hAnsi="Times New Roman" w:eastAsia="Times New Roman" w:cs="Times New Roman"/>
          <w:sz w:val="24"/>
          <w:szCs w:val="24"/>
        </w:rPr>
        <w:t>Irvine</w:t>
      </w:r>
      <w:r>
        <w:rPr>
          <w:rFonts w:hint="eastAsia" w:ascii="宋体" w:hAnsi="宋体" w:eastAsia="宋体" w:cs="宋体"/>
          <w:sz w:val="24"/>
          <w:szCs w:val="24"/>
        </w:rPr>
        <w:t>校区（</w:t>
      </w:r>
      <w:r>
        <w:rPr>
          <w:rFonts w:ascii="Times New Roman" w:hAnsi="Times New Roman" w:eastAsia="Times New Roman" w:cs="Times New Roman"/>
          <w:sz w:val="24"/>
          <w:szCs w:val="24"/>
        </w:rPr>
        <w:t>University of California, Irvine</w:t>
      </w:r>
      <w:r>
        <w:rPr>
          <w:rFonts w:hint="eastAsia" w:ascii="宋体" w:hAnsi="宋体" w:eastAsia="宋体" w:cs="宋体"/>
          <w:sz w:val="24"/>
          <w:szCs w:val="24"/>
        </w:rPr>
        <w:t>，简称</w:t>
      </w:r>
      <w:r>
        <w:rPr>
          <w:rFonts w:ascii="Times New Roman" w:hAnsi="Times New Roman" w:eastAsia="Times New Roman" w:cs="Times New Roman"/>
          <w:sz w:val="24"/>
          <w:szCs w:val="24"/>
        </w:rPr>
        <w:t>UC Irvine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 xml:space="preserve">工程学院 </w:t>
      </w:r>
      <w:r>
        <w:rPr>
          <w:rFonts w:ascii="Times New Roman" w:hAnsi="Times New Roman" w:cs="Times New Roman"/>
          <w:sz w:val="24"/>
          <w:szCs w:val="24"/>
        </w:rPr>
        <w:t>(The Henry Samueli School of Engineering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简称UCI Engineering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将于明年暑期举办为期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周的本科生研究项目。为促进与东南大学的友好合作与交流，该项目旨在为学生提供平台，利用约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个月的时间在该校专业教师的指导下参与研究项目及专业发展研讨，同时辅以形式多样的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课外活动，以开阔及发展学生的国际视野、培养学生更强的国际竞争力。</w:t>
      </w:r>
      <w:r>
        <w:rPr>
          <w:rFonts w:ascii="Times New Roman" w:hAnsi="Times New Roman" w:eastAsia="Times New Roman" w:cs="Times New Roman"/>
          <w:sz w:val="24"/>
          <w:szCs w:val="24"/>
        </w:rPr>
        <w:t>UCI Engineering</w:t>
      </w:r>
      <w:r>
        <w:rPr>
          <w:rFonts w:hint="eastAsia" w:ascii="宋体" w:hAnsi="宋体" w:eastAsia="宋体" w:cs="宋体"/>
          <w:sz w:val="24"/>
          <w:szCs w:val="24"/>
        </w:rPr>
        <w:t>特邀请东南大学本科生参与该项目，项目信息公布如下，欢迎感兴趣的同学报名参加。</w:t>
      </w:r>
    </w:p>
    <w:p>
      <w:pPr>
        <w:pBdr>
          <w:bottom w:val="single" w:color="auto" w:sz="4" w:space="1"/>
        </w:pBdr>
        <w:jc w:val="both"/>
        <w:rPr>
          <w:rStyle w:val="11"/>
        </w:rPr>
      </w:pPr>
      <w:r>
        <w:rPr>
          <w:rStyle w:val="11"/>
          <w:rFonts w:hint="eastAsia"/>
        </w:rPr>
        <w:t>网址</w:t>
      </w:r>
      <w:r>
        <w:rPr>
          <w:rStyle w:val="11"/>
          <w:rFonts w:hint="eastAsia" w:ascii="宋体" w:hAnsi="宋体" w:eastAsia="宋体"/>
        </w:rPr>
        <w:t>（提供中文翻译）</w:t>
      </w:r>
    </w:p>
    <w:p>
      <w:pPr>
        <w:jc w:val="both"/>
        <w:rPr>
          <w:rFonts w:ascii="Cambria" w:hAnsi="Cambria"/>
          <w:sz w:val="24"/>
          <w:szCs w:val="24"/>
        </w:rPr>
      </w:pPr>
      <w:r>
        <w:fldChar w:fldCharType="begin"/>
      </w:r>
      <w:r>
        <w:instrText xml:space="preserve">HYPERLINK "http://sites.uci.edu/ucinspire/" </w:instrText>
      </w:r>
      <w:r>
        <w:fldChar w:fldCharType="separate"/>
      </w:r>
      <w:r>
        <w:rPr>
          <w:rStyle w:val="5"/>
          <w:rFonts w:ascii="Cambria" w:hAnsi="Cambria"/>
          <w:sz w:val="24"/>
          <w:szCs w:val="24"/>
        </w:rPr>
        <w:t>http://sites.uci.edu/ucinspire/</w:t>
      </w:r>
      <w:r>
        <w:fldChar w:fldCharType="end"/>
      </w:r>
    </w:p>
    <w:p>
      <w:pPr>
        <w:pBdr>
          <w:bottom w:val="single" w:color="auto" w:sz="4" w:space="1"/>
        </w:pBdr>
        <w:rPr>
          <w:rStyle w:val="11"/>
          <w:rFonts w:ascii="Cambria" w:hAnsi="Cambria"/>
        </w:rPr>
      </w:pPr>
      <w:r>
        <w:rPr>
          <w:rStyle w:val="11"/>
          <w:rFonts w:hint="eastAsia" w:ascii="Cambria" w:hAnsi="Cambria"/>
        </w:rPr>
        <w:t>项目亮点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该项目由</w:t>
      </w:r>
      <w:r>
        <w:rPr>
          <w:rFonts w:ascii="Times New Roman" w:hAnsi="Times New Roman" w:eastAsia="Times New Roman" w:cs="Times New Roman"/>
          <w:sz w:val="24"/>
          <w:szCs w:val="24"/>
        </w:rPr>
        <w:t>UC Irvine</w:t>
      </w:r>
      <w:r>
        <w:rPr>
          <w:rFonts w:hint="eastAsia" w:ascii="宋体" w:hAnsi="宋体" w:eastAsia="宋体" w:cs="宋体"/>
          <w:sz w:val="24"/>
          <w:szCs w:val="24"/>
        </w:rPr>
        <w:t>的工学院（</w:t>
      </w:r>
      <w:r>
        <w:rPr>
          <w:rFonts w:ascii="Times New Roman" w:hAnsi="Times New Roman" w:eastAsia="Times New Roman" w:cs="Times New Roman"/>
          <w:sz w:val="24"/>
          <w:szCs w:val="24"/>
        </w:rPr>
        <w:t>the Henry Samueli School of Engineering</w:t>
      </w:r>
      <w:r>
        <w:rPr>
          <w:rFonts w:hint="eastAsia" w:ascii="宋体" w:hAnsi="宋体" w:eastAsia="宋体" w:cs="宋体"/>
          <w:sz w:val="24"/>
          <w:szCs w:val="24"/>
        </w:rPr>
        <w:t>）举办，时间为</w:t>
      </w:r>
      <w:r>
        <w:rPr>
          <w:rFonts w:ascii="Times New Roman" w:hAnsi="Times New Roman" w:eastAsia="Times New Roman" w:cs="Times New Roman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周（</w:t>
      </w: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日－</w:t>
      </w:r>
      <w:r>
        <w:rPr>
          <w:rFonts w:ascii="Times New Roman" w:hAnsi="Times New Roman" w:eastAsia="Times New Roman" w:cs="Times New Roman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日）。该项目专为</w:t>
      </w:r>
      <w:r>
        <w:rPr>
          <w:rFonts w:ascii="Arial" w:hAnsi="Arial" w:cs="Arial"/>
          <w:color w:val="333333"/>
          <w:shd w:val="clear" w:color="auto" w:fill="FFFFFF"/>
        </w:rPr>
        <w:t>那些有兴趣在美国（特别是在UCI）读研究生院（硕士或者博士）的学生而设计</w:t>
      </w:r>
      <w:r>
        <w:rPr>
          <w:rFonts w:hint="eastAsia" w:ascii="Microsoft YaHei" w:hAnsi="Microsoft YaHei" w:eastAsia="Microsoft YaHei" w:cs="Microsoft YaHei"/>
          <w:color w:val="333333"/>
          <w:shd w:val="clear" w:color="auto" w:fill="FFFFFF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通过参与，同学们可以收获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ascii="Times New Roman" w:hAnsi="Times New Roman" w:eastAsia="Times New Roman" w:cs="Times New Roman"/>
          <w:sz w:val="24"/>
          <w:szCs w:val="24"/>
        </w:rPr>
        <w:t>UC Irvine</w:t>
      </w:r>
      <w:r>
        <w:rPr>
          <w:rFonts w:hint="eastAsia" w:ascii="宋体" w:hAnsi="宋体" w:eastAsia="宋体" w:cs="宋体"/>
          <w:sz w:val="24"/>
          <w:szCs w:val="24"/>
        </w:rPr>
        <w:t>知名教授的指导下参与并完成一个研究项目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训练自己的研究能力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培养跨学科互动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获得关于在</w:t>
      </w:r>
      <w:r>
        <w:rPr>
          <w:rFonts w:ascii="Times New Roman" w:hAnsi="Times New Roman" w:eastAsia="Times New Roman" w:cs="Times New Roman"/>
          <w:sz w:val="24"/>
          <w:szCs w:val="24"/>
        </w:rPr>
        <w:t>UC Irvine</w:t>
      </w:r>
      <w:r>
        <w:rPr>
          <w:rFonts w:hint="eastAsia" w:ascii="宋体" w:hAnsi="宋体" w:eastAsia="宋体" w:cs="宋体"/>
          <w:sz w:val="24"/>
          <w:szCs w:val="24"/>
        </w:rPr>
        <w:t>攻读研究生项目的第一手资料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提高英语沟通技能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了解和学习美国文化、与美国学生广泛沟通、建立友谊</w:t>
      </w:r>
    </w:p>
    <w:p>
      <w:pPr>
        <w:pStyle w:val="8"/>
        <w:numPr>
          <w:ilvl w:val="0"/>
          <w:numId w:val="1"/>
        </w:numPr>
        <w:spacing w:before="100" w:beforeAutospacing="1" w:after="100" w:afterAutospacing="1"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参与多种丰富的课外项目，探索洛杉矶与南加州地区</w:t>
      </w:r>
    </w:p>
    <w:p>
      <w:pPr>
        <w:pStyle w:val="8"/>
        <w:numPr>
          <w:ilvl w:val="0"/>
          <w:numId w:val="1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3-6个独立研究课程学分</w:t>
      </w:r>
    </w:p>
    <w:p>
      <w:pPr>
        <w:pBdr>
          <w:bottom w:val="single" w:color="auto" w:sz="4" w:space="1"/>
        </w:pBdr>
        <w:rPr>
          <w:rStyle w:val="11"/>
        </w:rPr>
      </w:pPr>
      <w:r>
        <w:rPr>
          <w:rStyle w:val="11"/>
          <w:rFonts w:hint="eastAsia"/>
        </w:rPr>
        <w:t>项目要</w:t>
      </w:r>
      <w:r>
        <w:rPr>
          <w:rStyle w:val="11"/>
        </w:rPr>
        <w:t>求</w:t>
      </w:r>
    </w:p>
    <w:p>
      <w:pPr>
        <w:pStyle w:val="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身心健康，能圆满完成学习任务</w:t>
      </w:r>
    </w:p>
    <w:p>
      <w:pPr>
        <w:pStyle w:val="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工科或理科专业的大二及以上年级学生，学习成绩优秀，在班级排名前</w:t>
      </w:r>
      <w:r>
        <w:rPr>
          <w:rFonts w:ascii="Times New Roman" w:hAnsi="Times New Roman" w:eastAsia="Times New Roman" w:cs="Times New Roman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％</w:t>
      </w:r>
    </w:p>
    <w:p>
      <w:pPr>
        <w:pStyle w:val="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综合素质强，有较高的外语水平（</w:t>
      </w:r>
      <w:r>
        <w:rPr>
          <w:rFonts w:ascii="宋体" w:hAnsi="宋体" w:eastAsia="宋体" w:cs="宋体"/>
          <w:sz w:val="24"/>
          <w:szCs w:val="24"/>
        </w:rPr>
        <w:t>TOEFL</w:t>
      </w:r>
      <w:r>
        <w:rPr>
          <w:rFonts w:hint="eastAsia" w:ascii="宋体" w:hAnsi="宋体" w:eastAsia="宋体" w:cs="宋体"/>
          <w:sz w:val="24"/>
          <w:szCs w:val="24"/>
        </w:rPr>
        <w:t>达79或是</w:t>
      </w:r>
      <w:r>
        <w:rPr>
          <w:rFonts w:ascii="宋体" w:hAnsi="宋体" w:eastAsia="宋体" w:cs="宋体"/>
          <w:sz w:val="24"/>
          <w:szCs w:val="24"/>
        </w:rPr>
        <w:t>IELTS</w:t>
      </w:r>
      <w:r>
        <w:rPr>
          <w:rFonts w:hint="eastAsia" w:ascii="宋体" w:hAnsi="宋体" w:eastAsia="宋体" w:cs="宋体"/>
          <w:sz w:val="24"/>
          <w:szCs w:val="24"/>
        </w:rPr>
        <w:t>达6.5）</w:t>
      </w:r>
    </w:p>
    <w:p>
      <w:pPr>
        <w:pStyle w:val="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经过家长同意</w:t>
      </w:r>
    </w:p>
    <w:p>
      <w:pPr>
        <w:pStyle w:val="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有积极参与项目的意愿、独立、有责任感、善于沟通</w:t>
      </w:r>
    </w:p>
    <w:p>
      <w:pPr>
        <w:pStyle w:val="8"/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有参与过科研经历的同学优先考虑</w:t>
      </w:r>
    </w:p>
    <w:p>
      <w:pPr>
        <w:pStyle w:val="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注：工科专业参考：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iomedical,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nergy, Telecommunications, Civil, Mechanical, Aerospace, Electrical, Materials, Environmental, Chemical</w:t>
      </w:r>
    </w:p>
    <w:p>
      <w:pPr>
        <w:pStyle w:val="8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理科专业参考：</w:t>
      </w:r>
      <w:r>
        <w:rPr>
          <w:rFonts w:ascii="Times New Roman" w:hAnsi="Times New Roman" w:eastAsia="宋体" w:cs="Times New Roman"/>
          <w:sz w:val="24"/>
          <w:szCs w:val="24"/>
        </w:rPr>
        <w:t>Physics, Chemistry and Math</w:t>
      </w:r>
    </w:p>
    <w:p>
      <w:pPr>
        <w:pBdr>
          <w:bottom w:val="single" w:color="auto" w:sz="4" w:space="1"/>
        </w:pBdr>
        <w:rPr>
          <w:rStyle w:val="11"/>
        </w:rPr>
      </w:pPr>
      <w:r>
        <w:rPr>
          <w:rStyle w:val="11"/>
          <w:rFonts w:hint="eastAsia"/>
        </w:rPr>
        <w:t>重要日期</w:t>
      </w:r>
    </w:p>
    <w:p>
      <w:pPr>
        <w:pStyle w:val="8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即日起至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年1月15</w:t>
      </w:r>
      <w:r>
        <w:rPr>
          <w:rFonts w:hint="eastAsia" w:ascii="PMingLiU" w:hAnsi="PMingLiU" w:eastAsia="PMingLiU" w:cs="PMingLiU"/>
          <w:sz w:val="24"/>
          <w:szCs w:val="24"/>
        </w:rPr>
        <w:t>日</w:t>
      </w:r>
    </w:p>
    <w:p>
      <w:pPr>
        <w:pStyle w:val="8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Style w:val="13"/>
          <w:rFonts w:hint="eastAsia"/>
          <w:sz w:val="24"/>
          <w:szCs w:val="24"/>
        </w:rPr>
        <w:t>网上</w:t>
      </w:r>
      <w:r>
        <w:rPr>
          <w:rStyle w:val="12"/>
          <w:rFonts w:hint="eastAsia"/>
          <w:sz w:val="24"/>
          <w:szCs w:val="24"/>
        </w:rPr>
        <w:t>访</w:t>
      </w:r>
      <w:r>
        <w:rPr>
          <w:rStyle w:val="12"/>
          <w:rFonts w:hint="eastAsia" w:ascii="PMingLiU" w:hAnsi="PMingLiU" w:eastAsia="PMingLiU" w:cs="PMingLiU"/>
          <w:sz w:val="24"/>
          <w:szCs w:val="24"/>
        </w:rPr>
        <w:t>谈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201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 w:eastAsia="宋体"/>
          <w:sz w:val="24"/>
          <w:szCs w:val="24"/>
        </w:rPr>
        <w:t>2</w:t>
      </w:r>
      <w:r>
        <w:rPr>
          <w:rFonts w:hint="eastAsia"/>
          <w:sz w:val="24"/>
          <w:szCs w:val="24"/>
        </w:rPr>
        <w:t>月1-5</w:t>
      </w:r>
      <w:r>
        <w:rPr>
          <w:rFonts w:hint="eastAsia" w:ascii="PMingLiU" w:hAnsi="PMingLiU" w:eastAsia="PMingLiU" w:cs="PMingLiU"/>
          <w:sz w:val="24"/>
          <w:szCs w:val="24"/>
        </w:rPr>
        <w:t>日</w:t>
      </w:r>
    </w:p>
    <w:p>
      <w:pPr>
        <w:pStyle w:val="8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Style w:val="12"/>
          <w:rFonts w:hint="eastAsia"/>
          <w:sz w:val="24"/>
          <w:szCs w:val="24"/>
        </w:rPr>
        <w:t>录取通知</w:t>
      </w:r>
      <w:r>
        <w:rPr>
          <w:rStyle w:val="12"/>
          <w:rFonts w:hint="eastAsia" w:ascii="PMingLiU" w:hAnsi="PMingLiU" w:eastAsia="PMingLiU" w:cs="PMingLiU"/>
          <w:sz w:val="24"/>
          <w:szCs w:val="24"/>
        </w:rPr>
        <w:t>书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hint="eastAsia"/>
          <w:sz w:val="24"/>
          <w:szCs w:val="24"/>
        </w:rPr>
        <w:t>年2月</w:t>
      </w:r>
      <w:r>
        <w:rPr>
          <w:rFonts w:hint="eastAsia" w:eastAsia="宋体"/>
          <w:sz w:val="24"/>
          <w:szCs w:val="24"/>
        </w:rPr>
        <w:t>19</w:t>
      </w:r>
      <w:r>
        <w:rPr>
          <w:rFonts w:hint="eastAsia" w:ascii="PMingLiU" w:hAnsi="PMingLiU" w:eastAsia="PMingLiU" w:cs="PMingLiU"/>
          <w:sz w:val="24"/>
          <w:szCs w:val="24"/>
        </w:rPr>
        <w:t>日</w:t>
      </w:r>
    </w:p>
    <w:p>
      <w:pPr>
        <w:pStyle w:val="8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Style w:val="12"/>
          <w:rFonts w:hint="eastAsia"/>
          <w:sz w:val="24"/>
          <w:szCs w:val="24"/>
        </w:rPr>
        <w:t>项目对接</w:t>
      </w:r>
      <w:r>
        <w:rPr>
          <w:rFonts w:ascii="Cambria" w:hAnsi="Cambr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 w:eastAsia="宋体"/>
          <w:sz w:val="24"/>
          <w:szCs w:val="24"/>
        </w:rPr>
        <w:t>3</w:t>
      </w:r>
      <w:r>
        <w:rPr>
          <w:rFonts w:hint="eastAsia"/>
          <w:sz w:val="24"/>
          <w:szCs w:val="24"/>
        </w:rPr>
        <w:t>月1</w:t>
      </w:r>
      <w:r>
        <w:rPr>
          <w:sz w:val="24"/>
          <w:szCs w:val="24"/>
        </w:rPr>
        <w:t>1</w:t>
      </w:r>
      <w:r>
        <w:rPr>
          <w:rFonts w:hint="eastAsia" w:ascii="PMingLiU" w:hAnsi="PMingLiU" w:eastAsia="PMingLiU" w:cs="PMingLiU"/>
          <w:sz w:val="24"/>
          <w:szCs w:val="24"/>
        </w:rPr>
        <w:t>日</w:t>
      </w:r>
    </w:p>
    <w:p>
      <w:pPr>
        <w:pStyle w:val="8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Style w:val="12"/>
          <w:rFonts w:hint="eastAsia"/>
          <w:sz w:val="24"/>
          <w:szCs w:val="24"/>
        </w:rPr>
        <w:t>开始申请签</w:t>
      </w:r>
      <w:r>
        <w:rPr>
          <w:rStyle w:val="12"/>
          <w:rFonts w:hint="eastAsia" w:ascii="PMingLiU" w:hAnsi="PMingLiU" w:eastAsia="PMingLiU" w:cs="PMingLiU"/>
          <w:sz w:val="24"/>
          <w:szCs w:val="24"/>
        </w:rPr>
        <w:t>证</w:t>
      </w:r>
      <w:r>
        <w:rPr>
          <w:rFonts w:ascii="Cambria" w:hAnsi="Cambria"/>
          <w:sz w:val="24"/>
          <w:szCs w:val="24"/>
        </w:rPr>
        <w:t xml:space="preserve">:  </w:t>
      </w:r>
      <w:r>
        <w:rPr>
          <w:rFonts w:hint="eastAsia"/>
          <w:sz w:val="24"/>
          <w:szCs w:val="24"/>
        </w:rPr>
        <w:t>201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hint="eastAsia"/>
          <w:sz w:val="24"/>
          <w:szCs w:val="24"/>
        </w:rPr>
        <w:t>年3月14</w:t>
      </w:r>
      <w:r>
        <w:rPr>
          <w:rFonts w:hint="eastAsia" w:ascii="PMingLiU" w:hAnsi="PMingLiU" w:eastAsia="PMingLiU" w:cs="PMingLiU"/>
          <w:sz w:val="24"/>
          <w:szCs w:val="24"/>
        </w:rPr>
        <w:t>日</w:t>
      </w:r>
    </w:p>
    <w:p>
      <w:pPr>
        <w:pBdr>
          <w:bottom w:val="single" w:color="auto" w:sz="4" w:space="1"/>
        </w:pBdr>
        <w:rPr>
          <w:rStyle w:val="11"/>
        </w:rPr>
      </w:pPr>
      <w:r>
        <w:rPr>
          <w:rStyle w:val="11"/>
          <w:rFonts w:hint="eastAsia"/>
        </w:rPr>
        <w:t>费用说</w:t>
      </w:r>
      <w:r>
        <w:rPr>
          <w:rStyle w:val="11"/>
        </w:rPr>
        <w:t>明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UCI Engineering</w:t>
      </w:r>
      <w:r>
        <w:rPr>
          <w:rFonts w:hint="eastAsia" w:ascii="宋体" w:hAnsi="宋体" w:eastAsia="宋体" w:cs="宋体"/>
          <w:sz w:val="24"/>
          <w:szCs w:val="24"/>
        </w:rPr>
        <w:t>为东南大学的学生提供</w:t>
      </w:r>
      <w:r>
        <w:rPr>
          <w:rFonts w:ascii="Times New Roman" w:hAnsi="Times New Roman" w:eastAsia="Times New Roman" w:cs="Times New Roman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％的优惠，项目费用现为</w:t>
      </w:r>
      <w:r>
        <w:rPr>
          <w:rFonts w:ascii="Times New Roman" w:hAnsi="Times New Roman" w:eastAsia="Times New Roman" w:cs="Times New Roman"/>
          <w:sz w:val="24"/>
          <w:szCs w:val="24"/>
        </w:rPr>
        <w:t>9000</w:t>
      </w:r>
      <w:r>
        <w:rPr>
          <w:rFonts w:hint="eastAsia" w:ascii="宋体" w:hAnsi="宋体" w:eastAsia="宋体" w:cs="宋体"/>
          <w:sz w:val="24"/>
          <w:szCs w:val="24"/>
        </w:rPr>
        <w:t>美元。此费用包含教师指导、研究项目相关费用、项目期间住宿、项目期间健康保险、项目相关活动及管理、研究课程学分，以及I-20或</w:t>
      </w:r>
      <w:r>
        <w:rPr>
          <w:rFonts w:ascii="宋体" w:hAnsi="宋体" w:eastAsia="宋体" w:cs="宋体"/>
          <w:sz w:val="24"/>
          <w:szCs w:val="24"/>
        </w:rPr>
        <w:t>DS-2019</w:t>
      </w:r>
      <w:r>
        <w:rPr>
          <w:rFonts w:hint="eastAsia" w:ascii="宋体" w:hAnsi="宋体" w:eastAsia="宋体" w:cs="宋体"/>
          <w:sz w:val="24"/>
          <w:szCs w:val="24"/>
        </w:rPr>
        <w:t>表格（用于F1或是</w:t>
      </w:r>
      <w:r>
        <w:rPr>
          <w:rFonts w:ascii="宋体" w:hAnsi="宋体" w:eastAsia="宋体" w:cs="宋体"/>
          <w:sz w:val="24"/>
          <w:szCs w:val="24"/>
        </w:rPr>
        <w:t>J1</w:t>
      </w:r>
      <w:r>
        <w:rPr>
          <w:rFonts w:hint="eastAsia" w:ascii="宋体" w:hAnsi="宋体" w:eastAsia="宋体" w:cs="宋体"/>
          <w:sz w:val="24"/>
          <w:szCs w:val="24"/>
        </w:rPr>
        <w:t>签证）费用。 签证、餐饮、国际旅费及其他个人消费由参与项目的学生自理</w:t>
      </w:r>
      <w:r>
        <w:rPr>
          <w:rFonts w:ascii="宋体" w:hAnsi="宋体" w:eastAsia="宋体" w:cs="宋体"/>
          <w:sz w:val="24"/>
          <w:szCs w:val="24"/>
        </w:rPr>
        <w:t>。</w:t>
      </w:r>
    </w:p>
    <w:tbl>
      <w:tblPr>
        <w:tblStyle w:val="7"/>
        <w:tblW w:w="7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Style w:val="11"/>
                <w:rFonts w:hint="eastAsia"/>
                <w:color w:val="auto"/>
                <w:lang w:eastAsia="zh-CN"/>
              </w:rPr>
              <w:t>费用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估计费</w:t>
            </w:r>
            <w:r>
              <w:rPr>
                <w:rFonts w:hint="eastAsia" w:ascii="PMingLiU" w:hAnsi="PMingLiU" w:eastAsia="PMingLiU" w:cs="PMingLiU"/>
                <w:b/>
                <w:lang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项目及课程学费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  <w:lang w:eastAsia="zh-CN"/>
              </w:rPr>
              <w:t>$3620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研究相关费用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  <w:lang w:eastAsia="zh-CN"/>
              </w:rPr>
              <w:t>$2000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健康保险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>(</w:t>
            </w:r>
            <w:r>
              <w:rPr>
                <w:rStyle w:val="12"/>
                <w:rFonts w:hint="eastAsia" w:ascii="Times New Roman" w:hAnsi="Times New Roman"/>
                <w:sz w:val="24"/>
                <w:szCs w:val="24"/>
                <w:lang w:eastAsia="zh-CN"/>
              </w:rPr>
              <w:t>十</w:t>
            </w:r>
            <w:r>
              <w:rPr>
                <w:rStyle w:val="12"/>
                <w:rFonts w:hint="eastAsia" w:ascii="Times New Roman" w:hAnsi="Times New Roman" w:cs="PMingLiU"/>
                <w:sz w:val="24"/>
                <w:szCs w:val="24"/>
                <w:lang w:eastAsia="zh-CN"/>
              </w:rPr>
              <w:t>周</w:t>
            </w:r>
            <w:r>
              <w:rPr>
                <w:rFonts w:ascii="Cambria" w:hAnsi="Cambr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  <w:lang w:eastAsia="zh-CN"/>
              </w:rPr>
              <w:t>$430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Style w:val="12"/>
                <w:rFonts w:hint="eastAsia"/>
                <w:lang w:eastAsia="zh-CN"/>
              </w:rPr>
              <w:t>住</w:t>
            </w:r>
            <w:r>
              <w:rPr>
                <w:rStyle w:val="12"/>
                <w:rFonts w:hint="eastAsia" w:ascii="PMingLiU" w:hAnsi="PMingLiU" w:eastAsia="PMingLiU" w:cs="PMingLiU"/>
                <w:lang w:eastAsia="zh-CN"/>
              </w:rPr>
              <w:t>宿</w:t>
            </w:r>
            <w:r>
              <w:rPr>
                <w:rStyle w:val="12"/>
                <w:rFonts w:hint="eastAsia" w:ascii="宋体" w:hAnsi="宋体" w:eastAsia="宋体" w:cs="PMingLiU"/>
                <w:lang w:eastAsia="zh-CN"/>
              </w:rPr>
              <w:t>费用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  <w:lang w:eastAsia="zh-CN"/>
              </w:rPr>
              <w:t>$1950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学校管理费用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  <w:lang w:eastAsia="zh-CN"/>
              </w:rPr>
              <w:t>$250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I-20或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DS-2019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表格（用于F1或是J1签证）费用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sz w:val="24"/>
                <w:szCs w:val="24"/>
                <w:lang w:eastAsia="zh-CN"/>
              </w:rPr>
              <w:t>$750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888" w:type="dxa"/>
            <w:vAlign w:val="top"/>
          </w:tcPr>
          <w:p>
            <w:pPr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总</w:t>
            </w:r>
            <w:r>
              <w:rPr>
                <w:rStyle w:val="13"/>
                <w:rFonts w:hint="eastAsia" w:ascii="PMingLiU" w:hAnsi="PMingLiU" w:eastAsia="PMingLiU" w:cs="PMingLiU"/>
                <w:b/>
                <w:lang w:eastAsia="zh-CN"/>
              </w:rPr>
              <w:t>共</w:t>
            </w:r>
          </w:p>
        </w:tc>
        <w:tc>
          <w:tcPr>
            <w:tcW w:w="3690" w:type="dxa"/>
            <w:vAlign w:val="top"/>
          </w:tcPr>
          <w:p>
            <w:pPr>
              <w:rPr>
                <w:rFonts w:ascii="Cambria" w:hAnsi="Cambria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zh-CN"/>
              </w:rPr>
              <w:t>$9000</w:t>
            </w:r>
          </w:p>
        </w:tc>
      </w:tr>
    </w:tbl>
    <w:p>
      <w:pPr>
        <w:spacing w:after="0"/>
        <w:rPr>
          <w:rFonts w:ascii="Cambria" w:hAnsi="Cambria"/>
          <w:sz w:val="24"/>
          <w:szCs w:val="24"/>
        </w:rPr>
      </w:pPr>
    </w:p>
    <w:p>
      <w:pPr>
        <w:pBdr>
          <w:bottom w:val="single" w:color="auto" w:sz="4" w:space="1"/>
        </w:pBdr>
        <w:spacing w:before="100" w:beforeAutospacing="1" w:after="100" w:afterAutospacing="1" w:line="240" w:lineRule="auto"/>
        <w:rPr>
          <w:rStyle w:val="11"/>
          <w:rFonts w:eastAsia="宋体"/>
        </w:rPr>
      </w:pPr>
      <w:r>
        <w:rPr>
          <w:rStyle w:val="11"/>
          <w:rFonts w:hint="eastAsia"/>
        </w:rPr>
        <w:t>加州大学欧文（另译尔湾）分校简介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建于</w:t>
      </w:r>
      <w:r>
        <w:rPr>
          <w:rFonts w:ascii="Times New Roman" w:hAnsi="Times New Roman" w:eastAsia="Times New Roman" w:cs="Times New Roman"/>
          <w:sz w:val="24"/>
          <w:szCs w:val="24"/>
        </w:rPr>
        <w:t>1965</w:t>
      </w:r>
      <w:r>
        <w:rPr>
          <w:rFonts w:hint="eastAsia" w:ascii="宋体" w:hAnsi="宋体" w:eastAsia="宋体" w:cs="宋体"/>
          <w:sz w:val="24"/>
          <w:szCs w:val="24"/>
        </w:rPr>
        <w:t>年，位于南加州，洛杉矶以南约</w:t>
      </w:r>
      <w:r>
        <w:rPr>
          <w:rFonts w:ascii="Times New Roman" w:hAnsi="Times New Roman" w:eastAsia="Times New Roman" w:cs="Times New Roman"/>
          <w:sz w:val="24"/>
          <w:szCs w:val="24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英里的橘郡（</w:t>
      </w:r>
      <w:r>
        <w:rPr>
          <w:rFonts w:ascii="Times New Roman" w:hAnsi="Times New Roman" w:eastAsia="Times New Roman" w:cs="Times New Roman"/>
          <w:sz w:val="24"/>
          <w:szCs w:val="24"/>
        </w:rPr>
        <w:t>Orange County</w:t>
      </w:r>
      <w:r>
        <w:rPr>
          <w:rFonts w:hint="eastAsia" w:ascii="宋体" w:hAnsi="宋体" w:eastAsia="宋体" w:cs="宋体"/>
          <w:sz w:val="24"/>
          <w:szCs w:val="24"/>
        </w:rPr>
        <w:t>），以其优良的地理位置、极佳的学习生活环境、以及橘郡大量高科技企业的支持，使该校成为加州大学系统中成长最快的分校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该校除了拥有崭新优美的建筑外，教职人员皆具有深厚的专业背景，历史上有三位诺贝尔奖获得者，该校所聘教授中美国国家科学院院士人数在全美大学中排名第</w:t>
      </w:r>
      <w:r>
        <w:rPr>
          <w:rFonts w:ascii="Times New Roman" w:hAnsi="Times New Roman" w:eastAsia="Times New Roman" w:cs="Times New Roman"/>
          <w:sz w:val="24"/>
          <w:szCs w:val="24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位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20</w:t>
      </w:r>
      <w:r>
        <w:rPr>
          <w:rFonts w:hint="eastAsia" w:ascii="宋体" w:hAnsi="宋体" w:eastAsia="宋体" w:cs="Times New Roman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年上海交大世界大学学术排名</w:t>
      </w:r>
      <w:r>
        <w:rPr>
          <w:rFonts w:ascii="Times New Roman" w:hAnsi="Times New Roman" w:eastAsia="Times New Roman" w:cs="Times New Roman"/>
          <w:sz w:val="24"/>
          <w:szCs w:val="24"/>
        </w:rPr>
        <w:t>500</w:t>
      </w:r>
      <w:r>
        <w:rPr>
          <w:rFonts w:hint="eastAsia" w:ascii="宋体" w:hAnsi="宋体" w:eastAsia="宋体" w:cs="宋体"/>
          <w:sz w:val="24"/>
          <w:szCs w:val="24"/>
        </w:rPr>
        <w:t>强第</w:t>
      </w:r>
      <w:r>
        <w:rPr>
          <w:rFonts w:hint="eastAsia" w:ascii="宋体" w:hAnsi="宋体" w:eastAsia="宋体" w:cs="Times New Roman"/>
          <w:sz w:val="24"/>
          <w:szCs w:val="24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名，</w:t>
      </w:r>
      <w:r>
        <w:rPr>
          <w:rFonts w:ascii="Times New Roman" w:hAnsi="Times New Roman" w:eastAsia="Times New Roman" w:cs="Times New Roman"/>
          <w:sz w:val="24"/>
          <w:szCs w:val="24"/>
        </w:rPr>
        <w:t>201</w:t>
      </w:r>
      <w:r>
        <w:rPr>
          <w:rFonts w:hint="eastAsia" w:ascii="宋体" w:hAnsi="宋体" w:eastAsia="宋体" w:cs="Times New Roman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美国新闻和世界报道全美大学本科综合排名第</w:t>
      </w: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位, 工程学院全美排名第37名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jc w:val="center"/>
        <w:rPr>
          <w:rFonts w:eastAsia="宋体"/>
        </w:rPr>
      </w:pPr>
    </w:p>
    <w:p>
      <w:pPr>
        <w:rPr>
          <w:rFonts w:eastAsia="宋体"/>
        </w:rPr>
      </w:pPr>
    </w:p>
    <w:sectPr>
      <w:headerReference r:id="rId4" w:type="default"/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YaHei">
    <w:altName w:val="宋体"/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rPr>
        <w:rFonts w:ascii="Calibri" w:hAnsi="Calibri"/>
        <w:b/>
        <w:sz w:val="28"/>
        <w:szCs w:val="28"/>
        <w:lang w:val="en-US" w:eastAsia="zh-CN" w:bidi="ar-SA"/>
      </w:rPr>
      <w:pict>
        <v:shape id="Picture 2" o:spid="_x0000_s1025" type="#_x0000_t75" style="height:68.5pt;width:184.3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69986421">
    <w:nsid w:val="51A85575"/>
    <w:multiLevelType w:val="multilevel"/>
    <w:tmpl w:val="51A85575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76196294">
    <w:nsid w:val="7BC03DC6"/>
    <w:multiLevelType w:val="multilevel"/>
    <w:tmpl w:val="7BC03DC6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5967598">
    <w:nsid w:val="4749046E"/>
    <w:multiLevelType w:val="multilevel"/>
    <w:tmpl w:val="4749046E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76196294"/>
  </w:num>
  <w:num w:numId="2">
    <w:abstractNumId w:val="1369986421"/>
  </w:num>
  <w:num w:numId="3">
    <w:abstractNumId w:val="11959675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16216"/>
    <w:rsid w:val="00002FC0"/>
    <w:rsid w:val="0002067F"/>
    <w:rsid w:val="00083D7D"/>
    <w:rsid w:val="00101A45"/>
    <w:rsid w:val="00175E1D"/>
    <w:rsid w:val="001A7660"/>
    <w:rsid w:val="001F195A"/>
    <w:rsid w:val="0029054C"/>
    <w:rsid w:val="00316EF9"/>
    <w:rsid w:val="003C057D"/>
    <w:rsid w:val="00411B56"/>
    <w:rsid w:val="004865AD"/>
    <w:rsid w:val="004C64FA"/>
    <w:rsid w:val="0057760F"/>
    <w:rsid w:val="0066790F"/>
    <w:rsid w:val="006F241A"/>
    <w:rsid w:val="00716216"/>
    <w:rsid w:val="007361FC"/>
    <w:rsid w:val="00741A4A"/>
    <w:rsid w:val="00753B13"/>
    <w:rsid w:val="00794940"/>
    <w:rsid w:val="007A1487"/>
    <w:rsid w:val="007E15A7"/>
    <w:rsid w:val="008B1849"/>
    <w:rsid w:val="009C6BE3"/>
    <w:rsid w:val="00A0017E"/>
    <w:rsid w:val="00A50D8D"/>
    <w:rsid w:val="00AE3FC2"/>
    <w:rsid w:val="00B26301"/>
    <w:rsid w:val="00B31C81"/>
    <w:rsid w:val="00B5129E"/>
    <w:rsid w:val="00B978C6"/>
    <w:rsid w:val="00BA227A"/>
    <w:rsid w:val="00BD5F86"/>
    <w:rsid w:val="00BD769A"/>
    <w:rsid w:val="00BE7C87"/>
    <w:rsid w:val="00C80080"/>
    <w:rsid w:val="00CB1F49"/>
    <w:rsid w:val="00E03BFD"/>
    <w:rsid w:val="00E93CE7"/>
    <w:rsid w:val="00ED337D"/>
    <w:rsid w:val="00EF6BD5"/>
    <w:rsid w:val="00F27C05"/>
    <w:rsid w:val="00F90105"/>
    <w:rsid w:val="098B043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Title"/>
    <w:basedOn w:val="1"/>
    <w:next w:val="1"/>
    <w:link w:val="10"/>
    <w:qFormat/>
    <w:uiPriority w:val="10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styleId="5">
    <w:name w:val="Hyperlink"/>
    <w:basedOn w:val="4"/>
    <w:unhideWhenUsed/>
    <w:uiPriority w:val="99"/>
    <w:rPr>
      <w:color w:val="0563C1"/>
      <w:u w:val="single"/>
    </w:rPr>
  </w:style>
  <w:style w:type="table" w:styleId="7">
    <w:name w:val="Table Grid"/>
    <w:basedOn w:val="6"/>
    <w:uiPriority w:val="59"/>
    <w:pPr>
      <w:spacing w:after="0" w:line="240" w:lineRule="auto"/>
    </w:pPr>
    <w:rPr>
      <w:lang w:eastAsia="zh-C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4"/>
    <w:link w:val="2"/>
    <w:uiPriority w:val="99"/>
    <w:rPr>
      <w:lang w:eastAsia="zh-CN"/>
    </w:rPr>
  </w:style>
  <w:style w:type="character" w:customStyle="1" w:styleId="10">
    <w:name w:val="Title Char"/>
    <w:basedOn w:val="4"/>
    <w:link w:val="3"/>
    <w:uiPriority w:val="10"/>
    <w:rPr>
      <w:rFonts w:ascii="Calibri Light" w:hAnsi="Calibri Light"/>
      <w:spacing w:val="-10"/>
      <w:kern w:val="28"/>
      <w:sz w:val="56"/>
      <w:szCs w:val="56"/>
      <w:lang w:eastAsia="zh-CN"/>
    </w:rPr>
  </w:style>
  <w:style w:type="character" w:customStyle="1" w:styleId="11">
    <w:name w:val="Intense Reference"/>
    <w:basedOn w:val="4"/>
    <w:qFormat/>
    <w:uiPriority w:val="32"/>
    <w:rPr>
      <w:b/>
      <w:bCs/>
      <w:smallCaps/>
      <w:color w:val="5B9BD5"/>
      <w:spacing w:val="5"/>
    </w:rPr>
  </w:style>
  <w:style w:type="character" w:customStyle="1" w:styleId="12">
    <w:name w:val="short_text"/>
    <w:basedOn w:val="4"/>
    <w:uiPriority w:val="0"/>
    <w:rPr/>
  </w:style>
  <w:style w:type="character" w:customStyle="1" w:styleId="13">
    <w:name w:val="alt-edited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258</Words>
  <Characters>1473</Characters>
  <Lines>12</Lines>
  <Paragraphs>3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2015-09-02T07:06:00Z</dcterms:created>
  <dc:creator>Amy Tan</dc:creator>
  <cp:lastModifiedBy>学生</cp:lastModifiedBy>
  <dcterms:modified xsi:type="dcterms:W3CDTF">2015-09-21T03:18:58Z</dcterms:modified>
  <dc:title>UCInspire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