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04874" w14:textId="417CE5E5" w:rsidR="000C2A8C" w:rsidRDefault="000C2A8C" w:rsidP="001A68AC">
      <w:pPr>
        <w:autoSpaceDE w:val="0"/>
        <w:autoSpaceDN w:val="0"/>
        <w:adjustRightInd w:val="0"/>
        <w:jc w:val="left"/>
        <w:rPr>
          <w:rFonts w:ascii="Cambria" w:eastAsiaTheme="minorEastAsia" w:hAnsi="Cambria" w:cs="SourceHanSansCN-Regular"/>
          <w:sz w:val="40"/>
          <w:szCs w:val="40"/>
        </w:rPr>
      </w:pPr>
      <w:r w:rsidRPr="000C2A8C">
        <w:rPr>
          <w:rFonts w:ascii="Cambria" w:eastAsiaTheme="minorEastAsia" w:hAnsi="Cambria" w:cs="SourceHanSansCN-Regular"/>
          <w:noProof/>
          <w:sz w:val="40"/>
          <w:szCs w:val="40"/>
        </w:rPr>
        <w:drawing>
          <wp:anchor distT="0" distB="0" distL="114300" distR="114300" simplePos="0" relativeHeight="251658240" behindDoc="0" locked="0" layoutInCell="1" allowOverlap="1" wp14:anchorId="75613F7F" wp14:editId="1F25896F">
            <wp:simplePos x="0" y="0"/>
            <wp:positionH relativeFrom="margin">
              <wp:align>center</wp:align>
            </wp:positionH>
            <wp:positionV relativeFrom="margin">
              <wp:posOffset>-466725</wp:posOffset>
            </wp:positionV>
            <wp:extent cx="3084195" cy="1007110"/>
            <wp:effectExtent l="0" t="0" r="1905" b="2540"/>
            <wp:wrapSquare wrapText="bothSides"/>
            <wp:docPr id="1" name="Picture 1" descr="C:\Users\RUILI~1\AppData\Local\Temp\360zip$Temp\360$0\DKU Logo_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ILI~1\AppData\Local\Temp\360zip$Temp\360$0\DKU Logo_clea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4195" cy="1007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871A7" w14:textId="77777777" w:rsidR="000C2A8C" w:rsidRDefault="000C2A8C" w:rsidP="001A68AC">
      <w:pPr>
        <w:autoSpaceDE w:val="0"/>
        <w:autoSpaceDN w:val="0"/>
        <w:adjustRightInd w:val="0"/>
        <w:jc w:val="left"/>
        <w:rPr>
          <w:rFonts w:ascii="Cambria" w:eastAsiaTheme="minorEastAsia" w:hAnsi="Cambria" w:cs="SourceHanSansCN-Regular"/>
          <w:sz w:val="40"/>
          <w:szCs w:val="40"/>
        </w:rPr>
      </w:pPr>
    </w:p>
    <w:p w14:paraId="1B7CFE4B" w14:textId="77777777" w:rsidR="000C2A8C" w:rsidRDefault="000C2A8C" w:rsidP="001A68AC">
      <w:pPr>
        <w:autoSpaceDE w:val="0"/>
        <w:autoSpaceDN w:val="0"/>
        <w:adjustRightInd w:val="0"/>
        <w:jc w:val="left"/>
        <w:rPr>
          <w:rFonts w:ascii="Cambria" w:eastAsiaTheme="minorEastAsia" w:hAnsi="Cambria" w:cs="SourceHanSansCN-Regular"/>
          <w:sz w:val="40"/>
          <w:szCs w:val="40"/>
        </w:rPr>
      </w:pPr>
    </w:p>
    <w:p w14:paraId="7E162B95" w14:textId="77777777" w:rsidR="000C2A8C" w:rsidRDefault="000C2A8C" w:rsidP="001A68AC">
      <w:pPr>
        <w:autoSpaceDE w:val="0"/>
        <w:autoSpaceDN w:val="0"/>
        <w:adjustRightInd w:val="0"/>
        <w:jc w:val="left"/>
        <w:rPr>
          <w:rFonts w:ascii="Cambria" w:eastAsiaTheme="minorEastAsia" w:hAnsi="Cambria" w:cs="SourceHanSansCN-Regular"/>
          <w:sz w:val="40"/>
          <w:szCs w:val="40"/>
        </w:rPr>
      </w:pPr>
    </w:p>
    <w:p w14:paraId="3ACC5BDF" w14:textId="693215D8" w:rsidR="00AC73D4" w:rsidRPr="00AC73D4" w:rsidRDefault="00FD443E" w:rsidP="001A68AC">
      <w:pPr>
        <w:autoSpaceDE w:val="0"/>
        <w:autoSpaceDN w:val="0"/>
        <w:adjustRightInd w:val="0"/>
        <w:jc w:val="left"/>
        <w:rPr>
          <w:rFonts w:ascii="Cambria" w:eastAsiaTheme="minorEastAsia" w:hAnsi="Cambria" w:cs="SourceHanSansCN-Regular"/>
          <w:sz w:val="40"/>
          <w:szCs w:val="40"/>
        </w:rPr>
      </w:pPr>
      <w:r w:rsidRPr="0092656F">
        <w:rPr>
          <w:rFonts w:ascii="Cambria" w:eastAsiaTheme="minorEastAsia" w:hAnsi="Cambria" w:cs="SourceHanSansCN-Regular"/>
          <w:sz w:val="40"/>
          <w:szCs w:val="40"/>
        </w:rPr>
        <w:t>昆山杜克大学</w:t>
      </w:r>
    </w:p>
    <w:p w14:paraId="2C7A6F4C" w14:textId="55BCF75A" w:rsidR="001A68AC" w:rsidRPr="0092656F" w:rsidRDefault="001A68AC" w:rsidP="001A68AC">
      <w:pPr>
        <w:autoSpaceDE w:val="0"/>
        <w:autoSpaceDN w:val="0"/>
        <w:adjustRightInd w:val="0"/>
        <w:jc w:val="left"/>
        <w:rPr>
          <w:rFonts w:ascii="Cambria" w:eastAsiaTheme="minorEastAsia" w:hAnsi="Cambria" w:cs="SourceHanSansCN-Regular"/>
          <w:sz w:val="64"/>
          <w:szCs w:val="64"/>
        </w:rPr>
      </w:pPr>
      <w:r w:rsidRPr="0092656F">
        <w:rPr>
          <w:rFonts w:ascii="Cambria" w:eastAsiaTheme="minorEastAsia" w:hAnsi="Cambria" w:cs="SourceHanSansCN-Regular"/>
          <w:sz w:val="64"/>
          <w:szCs w:val="64"/>
        </w:rPr>
        <w:t>本科第二校园国际化学习项目</w:t>
      </w:r>
    </w:p>
    <w:p w14:paraId="700C849B" w14:textId="702A7493" w:rsidR="00DF142E" w:rsidRPr="0092656F" w:rsidRDefault="001A68AC" w:rsidP="001A68AC">
      <w:pPr>
        <w:rPr>
          <w:rFonts w:ascii="Cambria" w:eastAsiaTheme="minorEastAsia" w:hAnsi="Cambria" w:cs="SourceHanSansCN-Regular"/>
          <w:sz w:val="30"/>
          <w:szCs w:val="30"/>
        </w:rPr>
      </w:pPr>
      <w:r w:rsidRPr="0092656F">
        <w:rPr>
          <w:rFonts w:ascii="Cambria" w:eastAsiaTheme="minorEastAsia" w:hAnsi="Cambria" w:cs="SourceHanSansCN-Regular"/>
          <w:sz w:val="30"/>
          <w:szCs w:val="30"/>
        </w:rPr>
        <w:t>与来自世界的交换生在中国学习一学期，获得杜克大学学分</w:t>
      </w:r>
    </w:p>
    <w:p w14:paraId="3B32823D" w14:textId="77777777" w:rsidR="00AC73D4" w:rsidRDefault="00AC73D4" w:rsidP="00AC73D4">
      <w:pPr>
        <w:rPr>
          <w:rFonts w:ascii="Cambria" w:eastAsiaTheme="minorEastAsia" w:hAnsi="Cambria" w:cs="SourceHanSansCN-Regular"/>
          <w:sz w:val="30"/>
          <w:szCs w:val="30"/>
        </w:rPr>
      </w:pPr>
      <w:r>
        <w:rPr>
          <w:rFonts w:ascii="Cambria" w:eastAsiaTheme="minorEastAsia" w:hAnsi="Cambria" w:cs="SourceHanSansCN-Regular" w:hint="eastAsia"/>
          <w:sz w:val="30"/>
          <w:szCs w:val="30"/>
        </w:rPr>
        <w:t>DKU</w:t>
      </w:r>
      <w:r>
        <w:rPr>
          <w:rFonts w:ascii="Cambria" w:eastAsiaTheme="minorEastAsia" w:hAnsi="Cambria" w:cs="SourceHanSansCN-Regular"/>
          <w:sz w:val="30"/>
          <w:szCs w:val="30"/>
        </w:rPr>
        <w:t>-Global Learning Semester</w:t>
      </w:r>
    </w:p>
    <w:p w14:paraId="2B4831E2" w14:textId="77777777" w:rsidR="00FD443E" w:rsidRPr="0092656F" w:rsidRDefault="00FD443E" w:rsidP="001A68AC">
      <w:pPr>
        <w:rPr>
          <w:rFonts w:ascii="Cambria" w:eastAsiaTheme="minorEastAsia" w:hAnsi="Cambria" w:cs="SourceHanSansCN-Regular"/>
          <w:sz w:val="30"/>
          <w:szCs w:val="30"/>
        </w:rPr>
      </w:pPr>
    </w:p>
    <w:p w14:paraId="40F565CF" w14:textId="77777777" w:rsidR="001A68AC" w:rsidRPr="0092656F" w:rsidRDefault="001A68AC" w:rsidP="001A68AC">
      <w:pPr>
        <w:autoSpaceDE w:val="0"/>
        <w:autoSpaceDN w:val="0"/>
        <w:adjustRightInd w:val="0"/>
        <w:jc w:val="left"/>
        <w:rPr>
          <w:rFonts w:ascii="Cambria" w:eastAsiaTheme="minorEastAsia" w:hAnsi="Cambria" w:cs="SourceHanSansCN-Light"/>
          <w:sz w:val="18"/>
          <w:szCs w:val="18"/>
        </w:rPr>
      </w:pPr>
    </w:p>
    <w:p w14:paraId="214F9549" w14:textId="77777777" w:rsidR="001A68AC" w:rsidRPr="0092656F" w:rsidRDefault="001A68AC" w:rsidP="001A68AC">
      <w:pPr>
        <w:autoSpaceDE w:val="0"/>
        <w:autoSpaceDN w:val="0"/>
        <w:adjustRightInd w:val="0"/>
        <w:jc w:val="left"/>
        <w:rPr>
          <w:rFonts w:ascii="Cambria" w:eastAsiaTheme="minorEastAsia" w:hAnsi="Cambria" w:cs="SourceHanSansCN-Light"/>
          <w:b/>
          <w:sz w:val="22"/>
          <w:szCs w:val="22"/>
        </w:rPr>
      </w:pPr>
      <w:r w:rsidRPr="0092656F">
        <w:rPr>
          <w:rFonts w:ascii="Cambria" w:eastAsiaTheme="minorEastAsia" w:hAnsi="Cambria" w:cs="SourceHanSansCN-Light"/>
          <w:b/>
          <w:sz w:val="22"/>
          <w:szCs w:val="22"/>
        </w:rPr>
        <w:t>关于昆山杜克大学</w:t>
      </w:r>
    </w:p>
    <w:p w14:paraId="051ED841" w14:textId="77777777" w:rsidR="001A68AC" w:rsidRPr="008D799B" w:rsidRDefault="001A68AC" w:rsidP="001A68AC">
      <w:pPr>
        <w:autoSpaceDE w:val="0"/>
        <w:autoSpaceDN w:val="0"/>
        <w:adjustRightInd w:val="0"/>
        <w:jc w:val="left"/>
        <w:rPr>
          <w:rFonts w:ascii="Cambria" w:eastAsiaTheme="minorEastAsia" w:hAnsi="Cambria" w:cs="SourceHanSansCN-Light"/>
          <w:sz w:val="22"/>
          <w:szCs w:val="22"/>
        </w:rPr>
      </w:pPr>
    </w:p>
    <w:p w14:paraId="68D800FA" w14:textId="5064CEA3" w:rsidR="00DD443D" w:rsidRPr="0092656F" w:rsidRDefault="001A68AC" w:rsidP="00DD443D">
      <w:pPr>
        <w:autoSpaceDE w:val="0"/>
        <w:autoSpaceDN w:val="0"/>
        <w:adjustRightInd w:val="0"/>
        <w:ind w:firstLine="450"/>
        <w:jc w:val="left"/>
        <w:rPr>
          <w:rFonts w:ascii="Cambria" w:eastAsiaTheme="minorEastAsia" w:hAnsi="Cambria" w:cs="SourceHanSansCN-Light"/>
          <w:sz w:val="22"/>
          <w:szCs w:val="22"/>
        </w:rPr>
      </w:pPr>
      <w:r w:rsidRPr="0092656F">
        <w:rPr>
          <w:rFonts w:ascii="Cambria" w:eastAsiaTheme="minorEastAsia" w:hAnsi="Cambria" w:cs="SourceHanSansCN-Light"/>
          <w:sz w:val="22"/>
          <w:szCs w:val="22"/>
        </w:rPr>
        <w:t>昆山杜克大学位于江苏省昆山市，是一所由杜克大学</w:t>
      </w:r>
      <w:r w:rsidR="00DD443D" w:rsidRPr="0092656F">
        <w:rPr>
          <w:rFonts w:ascii="Cambria" w:eastAsiaTheme="minorEastAsia" w:hAnsi="Cambria" w:cs="SourceHanSansCN-Light"/>
          <w:sz w:val="22"/>
          <w:szCs w:val="22"/>
        </w:rPr>
        <w:t>（</w:t>
      </w:r>
      <w:r w:rsidR="00DD443D" w:rsidRPr="0092656F">
        <w:rPr>
          <w:rFonts w:ascii="Cambria" w:eastAsiaTheme="minorEastAsia" w:hAnsi="Cambria" w:cs="SourceHanSansCN-Light"/>
          <w:i/>
          <w:sz w:val="22"/>
          <w:szCs w:val="22"/>
        </w:rPr>
        <w:t>2013-2014</w:t>
      </w:r>
      <w:r w:rsidR="00DD443D" w:rsidRPr="0092656F">
        <w:rPr>
          <w:rFonts w:ascii="Cambria" w:eastAsiaTheme="minorEastAsia" w:hAnsi="Cambria" w:cs="SourceHanSansCN-Light"/>
          <w:i/>
          <w:sz w:val="22"/>
          <w:szCs w:val="22"/>
        </w:rPr>
        <w:t>年《美国新闻与世界报道》将杜克大学列为全美第</w:t>
      </w:r>
      <w:r w:rsidR="008D799B">
        <w:rPr>
          <w:rFonts w:ascii="Cambria" w:eastAsiaTheme="minorEastAsia" w:hAnsi="Cambria" w:cs="SourceHanSansCN-Light"/>
          <w:i/>
          <w:sz w:val="22"/>
          <w:szCs w:val="22"/>
        </w:rPr>
        <w:t>8</w:t>
      </w:r>
      <w:r w:rsidR="00DD443D" w:rsidRPr="0092656F">
        <w:rPr>
          <w:rFonts w:ascii="Cambria" w:eastAsiaTheme="minorEastAsia" w:hAnsi="Cambria" w:cs="SourceHanSansCN-Light"/>
          <w:i/>
          <w:sz w:val="22"/>
          <w:szCs w:val="22"/>
        </w:rPr>
        <w:t>，与</w:t>
      </w:r>
      <w:r w:rsidR="00DD443D" w:rsidRPr="0092656F">
        <w:rPr>
          <w:rFonts w:ascii="Cambria" w:eastAsiaTheme="minorEastAsia" w:hAnsi="Cambria" w:cs="SourceHanSansCN-Light"/>
          <w:i/>
          <w:sz w:val="22"/>
          <w:szCs w:val="22"/>
        </w:rPr>
        <w:fldChar w:fldCharType="begin"/>
      </w:r>
      <w:r w:rsidR="00DD443D" w:rsidRPr="0092656F">
        <w:rPr>
          <w:rFonts w:ascii="Cambria" w:eastAsiaTheme="minorEastAsia" w:hAnsi="Cambria" w:cs="SourceHanSansCN-Light"/>
          <w:i/>
          <w:sz w:val="22"/>
          <w:szCs w:val="22"/>
        </w:rPr>
        <w:instrText xml:space="preserve"> HYPERLINK "http://baike.baidu.com/view/1935.htm" \t "_blank" </w:instrText>
      </w:r>
      <w:r w:rsidR="00DD443D" w:rsidRPr="0092656F">
        <w:rPr>
          <w:rFonts w:ascii="Cambria" w:eastAsiaTheme="minorEastAsia" w:hAnsi="Cambria" w:cs="SourceHanSansCN-Light"/>
          <w:i/>
          <w:sz w:val="22"/>
          <w:szCs w:val="22"/>
        </w:rPr>
        <w:fldChar w:fldCharType="separate"/>
      </w:r>
      <w:r w:rsidR="00DD443D" w:rsidRPr="0092656F">
        <w:rPr>
          <w:rFonts w:ascii="Cambria" w:eastAsiaTheme="minorEastAsia" w:hAnsi="Cambria" w:cs="SourceHanSansCN-Light"/>
          <w:i/>
          <w:sz w:val="22"/>
        </w:rPr>
        <w:t>麻省理工学院</w:t>
      </w:r>
      <w:r w:rsidR="00DD443D" w:rsidRPr="0092656F">
        <w:rPr>
          <w:rFonts w:ascii="Cambria" w:eastAsiaTheme="minorEastAsia" w:hAnsi="Cambria" w:cs="SourceHanSansCN-Light"/>
          <w:i/>
          <w:sz w:val="22"/>
        </w:rPr>
        <w:fldChar w:fldCharType="end"/>
      </w:r>
      <w:r w:rsidR="00DD443D" w:rsidRPr="0092656F">
        <w:rPr>
          <w:rFonts w:ascii="Cambria" w:eastAsiaTheme="minorEastAsia" w:hAnsi="Cambria" w:cs="SourceHanSansCN-Light"/>
          <w:i/>
          <w:sz w:val="22"/>
          <w:szCs w:val="22"/>
        </w:rPr>
        <w:t>和</w:t>
      </w:r>
      <w:hyperlink r:id="rId7" w:tgtFrame="_blank" w:history="1">
        <w:r w:rsidR="00DD443D" w:rsidRPr="0092656F">
          <w:rPr>
            <w:rFonts w:ascii="Cambria" w:eastAsiaTheme="minorEastAsia" w:hAnsi="Cambria" w:cs="SourceHanSansCN-Light"/>
            <w:i/>
            <w:sz w:val="22"/>
          </w:rPr>
          <w:t>宾夕法尼亚大学</w:t>
        </w:r>
      </w:hyperlink>
      <w:r w:rsidR="00DD443D" w:rsidRPr="0092656F">
        <w:rPr>
          <w:rFonts w:ascii="Cambria" w:eastAsiaTheme="minorEastAsia" w:hAnsi="Cambria" w:cs="SourceHanSansCN-Light"/>
          <w:i/>
          <w:sz w:val="22"/>
          <w:szCs w:val="22"/>
        </w:rPr>
        <w:t>并列</w:t>
      </w:r>
      <w:r w:rsidR="00DD443D" w:rsidRPr="0092656F">
        <w:rPr>
          <w:rFonts w:ascii="Cambria" w:eastAsiaTheme="minorEastAsia" w:hAnsi="Cambria" w:cs="SourceHanSansCN-Light"/>
          <w:sz w:val="22"/>
          <w:szCs w:val="22"/>
        </w:rPr>
        <w:t>）</w:t>
      </w:r>
      <w:r w:rsidRPr="0092656F">
        <w:rPr>
          <w:rFonts w:ascii="Cambria" w:eastAsiaTheme="minorEastAsia" w:hAnsi="Cambria" w:cs="SourceHanSansCN-Light"/>
          <w:sz w:val="22"/>
          <w:szCs w:val="22"/>
        </w:rPr>
        <w:t>和武汉大学合办的新型世界一流大学，为来自世界各地的精英本科生、研究生、教授、研究员和管理者提供优质的学习与研究环境。</w:t>
      </w:r>
    </w:p>
    <w:p w14:paraId="0B5AFB13" w14:textId="3D9C967A" w:rsidR="00FD443E" w:rsidRPr="0092656F" w:rsidRDefault="001A68AC" w:rsidP="00DD443D">
      <w:pPr>
        <w:autoSpaceDE w:val="0"/>
        <w:autoSpaceDN w:val="0"/>
        <w:adjustRightInd w:val="0"/>
        <w:ind w:firstLine="450"/>
        <w:jc w:val="left"/>
        <w:rPr>
          <w:rFonts w:ascii="Cambria" w:eastAsiaTheme="minorEastAsia" w:hAnsi="Cambria" w:cs="SourceHanSansCN-Light"/>
          <w:sz w:val="22"/>
          <w:szCs w:val="22"/>
        </w:rPr>
      </w:pPr>
      <w:r w:rsidRPr="0092656F">
        <w:rPr>
          <w:rFonts w:ascii="Cambria" w:eastAsiaTheme="minorEastAsia" w:hAnsi="Cambria" w:cs="SourceHanSansCN-Light"/>
          <w:sz w:val="22"/>
          <w:szCs w:val="22"/>
        </w:rPr>
        <w:t>作为精英教育机构，昆山杜克大学侧重于发展学术水平，提升学生的综合素质，培养其国际视野和全球跨文化意识，最终成为各个领域的领袖人才。</w:t>
      </w:r>
      <w:hyperlink r:id="rId8" w:history="1">
        <w:r w:rsidR="0092656F" w:rsidRPr="00815AA9">
          <w:rPr>
            <w:rStyle w:val="Hyperlink"/>
            <w:rFonts w:ascii="Cambria" w:eastAsiaTheme="minorEastAsia" w:hAnsi="Cambria" w:cs="SourceHanSansCN-Light" w:hint="eastAsia"/>
            <w:sz w:val="22"/>
            <w:szCs w:val="22"/>
          </w:rPr>
          <w:t>www</w:t>
        </w:r>
        <w:r w:rsidR="0092656F" w:rsidRPr="00815AA9">
          <w:rPr>
            <w:rStyle w:val="Hyperlink"/>
            <w:rFonts w:ascii="Cambria" w:eastAsiaTheme="minorEastAsia" w:hAnsi="Cambria" w:cs="SourceHanSansCN-Light"/>
            <w:sz w:val="22"/>
            <w:szCs w:val="22"/>
          </w:rPr>
          <w:t>.dku.edu.cn</w:t>
        </w:r>
      </w:hyperlink>
      <w:r w:rsidR="0092656F">
        <w:rPr>
          <w:rFonts w:ascii="Cambria" w:eastAsiaTheme="minorEastAsia" w:hAnsi="Cambria" w:cs="SourceHanSansCN-Light"/>
          <w:sz w:val="22"/>
          <w:szCs w:val="22"/>
        </w:rPr>
        <w:t xml:space="preserve"> </w:t>
      </w:r>
    </w:p>
    <w:p w14:paraId="1B77D0B2" w14:textId="77777777" w:rsidR="00AB6FA5" w:rsidRPr="0092656F" w:rsidRDefault="00AB6FA5" w:rsidP="00FD443E">
      <w:pPr>
        <w:autoSpaceDE w:val="0"/>
        <w:autoSpaceDN w:val="0"/>
        <w:adjustRightInd w:val="0"/>
        <w:jc w:val="left"/>
        <w:rPr>
          <w:rFonts w:ascii="Cambria" w:eastAsiaTheme="minorEastAsia" w:hAnsi="Cambria"/>
          <w:sz w:val="18"/>
          <w:szCs w:val="22"/>
          <w:shd w:val="clear" w:color="auto" w:fill="FFFFFF"/>
        </w:rPr>
      </w:pPr>
    </w:p>
    <w:p w14:paraId="5E8DF1B6" w14:textId="77777777" w:rsidR="00AB6FA5" w:rsidRPr="0092656F" w:rsidRDefault="00AB6FA5" w:rsidP="00AB6FA5">
      <w:pPr>
        <w:ind w:firstLine="420"/>
        <w:rPr>
          <w:rFonts w:ascii="Cambria" w:eastAsiaTheme="minorEastAsia" w:hAnsi="Cambria"/>
          <w:sz w:val="22"/>
          <w:szCs w:val="22"/>
        </w:rPr>
      </w:pPr>
    </w:p>
    <w:p w14:paraId="6E594E94" w14:textId="77777777" w:rsidR="00DF142E" w:rsidRPr="0092656F" w:rsidRDefault="001A68AC" w:rsidP="00DF142E">
      <w:pPr>
        <w:rPr>
          <w:rFonts w:ascii="Cambria" w:eastAsiaTheme="minorEastAsia" w:hAnsi="Cambria"/>
          <w:b/>
          <w:sz w:val="22"/>
          <w:szCs w:val="22"/>
        </w:rPr>
      </w:pPr>
      <w:r w:rsidRPr="0092656F">
        <w:rPr>
          <w:rFonts w:ascii="Cambria" w:eastAsiaTheme="minorEastAsia" w:hAnsi="Cambria"/>
          <w:b/>
          <w:sz w:val="22"/>
          <w:szCs w:val="22"/>
        </w:rPr>
        <w:t>关于本科生第二校园项目</w:t>
      </w:r>
    </w:p>
    <w:p w14:paraId="73287654" w14:textId="77777777" w:rsidR="00FD443E" w:rsidRPr="0092656F" w:rsidRDefault="00FD443E" w:rsidP="00DF142E">
      <w:pPr>
        <w:rPr>
          <w:rFonts w:ascii="Cambria" w:eastAsiaTheme="minorEastAsia" w:hAnsi="Cambria"/>
          <w:b/>
          <w:sz w:val="22"/>
          <w:szCs w:val="22"/>
        </w:rPr>
      </w:pPr>
    </w:p>
    <w:p w14:paraId="120DDA71" w14:textId="0EEF4A3B" w:rsidR="001A68AC" w:rsidRPr="0092656F" w:rsidRDefault="001A68AC" w:rsidP="00DD443D">
      <w:pPr>
        <w:ind w:firstLineChars="200" w:firstLine="440"/>
        <w:rPr>
          <w:rFonts w:ascii="Cambria" w:eastAsiaTheme="minorEastAsia" w:hAnsi="Cambria"/>
          <w:sz w:val="22"/>
          <w:szCs w:val="22"/>
        </w:rPr>
      </w:pPr>
      <w:r w:rsidRPr="0092656F">
        <w:rPr>
          <w:rFonts w:ascii="Cambria" w:eastAsiaTheme="minorEastAsia" w:hAnsi="Cambria"/>
          <w:sz w:val="22"/>
          <w:szCs w:val="22"/>
        </w:rPr>
        <w:t>昆山杜克大学本科第二校园国际化学习项目旨在为来自世界各地的在读本科生提供为时一学期的创新型通识博雅教育。项目提供一系列激发求知欲和培养批判性思维的跨学科课程，包括全球健康、人文科学、社会科学、物理和自然科学、英文写作和中文语言指导等。学生可以获得杜克大学授予的学分，并转换学分。</w:t>
      </w:r>
    </w:p>
    <w:p w14:paraId="3881D461" w14:textId="77777777" w:rsidR="001A68AC" w:rsidRPr="0092656F" w:rsidRDefault="001A68AC" w:rsidP="00DD443D">
      <w:pPr>
        <w:ind w:firstLineChars="200" w:firstLine="440"/>
        <w:rPr>
          <w:rFonts w:ascii="Cambria" w:eastAsiaTheme="minorEastAsia" w:hAnsi="Cambria"/>
          <w:sz w:val="22"/>
          <w:szCs w:val="22"/>
        </w:rPr>
      </w:pPr>
      <w:r w:rsidRPr="0092656F">
        <w:rPr>
          <w:rFonts w:ascii="Cambria" w:eastAsiaTheme="minorEastAsia" w:hAnsi="Cambria"/>
          <w:sz w:val="22"/>
          <w:szCs w:val="22"/>
        </w:rPr>
        <w:t>学生可以申请秋季或春季入学，教授分别来自美国杜克大学和昆山杜克大学，以英语授课。学生可以在线访问杜克大学图书馆的海量资源。完成该项目的学生将有机会参加在美国杜克大学的暑期项目。</w:t>
      </w:r>
    </w:p>
    <w:p w14:paraId="67BD50F9" w14:textId="77777777" w:rsidR="001A68AC" w:rsidRPr="0092656F" w:rsidRDefault="001A68AC" w:rsidP="001A68AC">
      <w:pPr>
        <w:rPr>
          <w:rFonts w:ascii="Cambria" w:eastAsiaTheme="minorEastAsia" w:hAnsi="Cambria"/>
          <w:sz w:val="22"/>
          <w:szCs w:val="22"/>
        </w:rPr>
      </w:pPr>
    </w:p>
    <w:p w14:paraId="598CEBA2" w14:textId="77777777" w:rsidR="00AB6FA5" w:rsidRPr="00A94A88" w:rsidRDefault="00AB6FA5" w:rsidP="00AB6FA5">
      <w:pPr>
        <w:pStyle w:val="ListParagraph"/>
        <w:ind w:left="720" w:firstLine="0"/>
        <w:rPr>
          <w:rFonts w:ascii="Cambria" w:eastAsiaTheme="minorEastAsia" w:hAnsi="Cambria"/>
          <w:sz w:val="22"/>
          <w:szCs w:val="22"/>
        </w:rPr>
      </w:pPr>
    </w:p>
    <w:p w14:paraId="0E3889BC" w14:textId="4DF85F84" w:rsidR="0097401A" w:rsidRPr="0092656F" w:rsidRDefault="00DD443D" w:rsidP="0097401A">
      <w:pPr>
        <w:rPr>
          <w:rFonts w:ascii="Cambria" w:eastAsiaTheme="minorEastAsia" w:hAnsi="Cambria"/>
          <w:b/>
          <w:sz w:val="22"/>
          <w:szCs w:val="22"/>
        </w:rPr>
      </w:pPr>
      <w:r w:rsidRPr="0092656F">
        <w:rPr>
          <w:rFonts w:ascii="Cambria" w:eastAsiaTheme="minorEastAsia" w:hAnsi="Cambria"/>
          <w:b/>
          <w:sz w:val="22"/>
          <w:szCs w:val="22"/>
        </w:rPr>
        <w:t>报名</w:t>
      </w:r>
      <w:r w:rsidR="00AB6FA5" w:rsidRPr="0092656F">
        <w:rPr>
          <w:rFonts w:ascii="Cambria" w:eastAsiaTheme="minorEastAsia" w:hAnsi="Cambria"/>
          <w:b/>
          <w:sz w:val="22"/>
          <w:szCs w:val="22"/>
        </w:rPr>
        <w:t>条件</w:t>
      </w:r>
    </w:p>
    <w:p w14:paraId="2A08A9A5" w14:textId="77777777" w:rsidR="00FD443E" w:rsidRPr="0092656F" w:rsidRDefault="00FD443E" w:rsidP="0097401A">
      <w:pPr>
        <w:rPr>
          <w:rFonts w:ascii="Cambria" w:eastAsiaTheme="minorEastAsia" w:hAnsi="Cambria"/>
          <w:b/>
          <w:sz w:val="22"/>
          <w:szCs w:val="22"/>
        </w:rPr>
      </w:pPr>
    </w:p>
    <w:p w14:paraId="2960E932" w14:textId="77777777" w:rsidR="0097401A" w:rsidRPr="0092656F" w:rsidRDefault="0097401A" w:rsidP="0097401A">
      <w:pPr>
        <w:pStyle w:val="ListParagraph"/>
        <w:numPr>
          <w:ilvl w:val="0"/>
          <w:numId w:val="4"/>
        </w:numPr>
        <w:rPr>
          <w:rFonts w:ascii="Cambria" w:eastAsiaTheme="minorEastAsia" w:hAnsi="Cambria"/>
          <w:sz w:val="22"/>
          <w:szCs w:val="22"/>
        </w:rPr>
      </w:pPr>
      <w:r w:rsidRPr="0092656F">
        <w:rPr>
          <w:rFonts w:ascii="Cambria" w:eastAsiaTheme="minorEastAsia" w:hAnsi="Cambria"/>
          <w:sz w:val="22"/>
          <w:szCs w:val="22"/>
        </w:rPr>
        <w:t>全球高校在校本科生</w:t>
      </w:r>
    </w:p>
    <w:p w14:paraId="05DEFD3B" w14:textId="77777777" w:rsidR="0097401A" w:rsidRPr="0092656F" w:rsidRDefault="0097401A" w:rsidP="0097401A">
      <w:pPr>
        <w:pStyle w:val="ListParagraph"/>
        <w:numPr>
          <w:ilvl w:val="0"/>
          <w:numId w:val="4"/>
        </w:numPr>
        <w:rPr>
          <w:rFonts w:ascii="Cambria" w:eastAsiaTheme="minorEastAsia" w:hAnsi="Cambria"/>
          <w:sz w:val="22"/>
          <w:szCs w:val="22"/>
        </w:rPr>
      </w:pPr>
      <w:r w:rsidRPr="0092656F">
        <w:rPr>
          <w:rFonts w:ascii="Cambria" w:eastAsiaTheme="minorEastAsia" w:hAnsi="Cambria"/>
          <w:sz w:val="22"/>
          <w:szCs w:val="22"/>
        </w:rPr>
        <w:t>GPA 3.0</w:t>
      </w:r>
      <w:r w:rsidRPr="0092656F">
        <w:rPr>
          <w:rFonts w:ascii="Cambria" w:eastAsiaTheme="minorEastAsia" w:hAnsi="Cambria"/>
          <w:sz w:val="22"/>
          <w:szCs w:val="22"/>
        </w:rPr>
        <w:t>以上或班级排名前</w:t>
      </w:r>
      <w:r w:rsidRPr="0092656F">
        <w:rPr>
          <w:rFonts w:ascii="Cambria" w:eastAsiaTheme="minorEastAsia" w:hAnsi="Cambria"/>
          <w:sz w:val="22"/>
          <w:szCs w:val="22"/>
        </w:rPr>
        <w:t>25%</w:t>
      </w:r>
    </w:p>
    <w:p w14:paraId="56A580A5" w14:textId="77777777" w:rsidR="0097401A" w:rsidRPr="0092656F" w:rsidRDefault="0097401A" w:rsidP="0097401A">
      <w:pPr>
        <w:pStyle w:val="ListParagraph"/>
        <w:numPr>
          <w:ilvl w:val="0"/>
          <w:numId w:val="4"/>
        </w:numPr>
        <w:rPr>
          <w:rFonts w:ascii="Cambria" w:eastAsiaTheme="minorEastAsia" w:hAnsi="Cambria"/>
          <w:sz w:val="22"/>
          <w:szCs w:val="22"/>
        </w:rPr>
      </w:pPr>
      <w:r w:rsidRPr="0092656F">
        <w:rPr>
          <w:rFonts w:ascii="Cambria" w:eastAsiaTheme="minorEastAsia" w:hAnsi="Cambria"/>
          <w:sz w:val="22"/>
          <w:szCs w:val="22"/>
        </w:rPr>
        <w:t>有较强的英文的听说读写能力（需要</w:t>
      </w:r>
      <w:r w:rsidRPr="0092656F">
        <w:rPr>
          <w:rFonts w:ascii="Cambria" w:eastAsiaTheme="minorEastAsia" w:hAnsi="Cambria"/>
          <w:sz w:val="22"/>
          <w:szCs w:val="22"/>
        </w:rPr>
        <w:t>CET</w:t>
      </w:r>
      <w:r w:rsidRPr="0092656F">
        <w:rPr>
          <w:rFonts w:ascii="Cambria" w:eastAsiaTheme="minorEastAsia" w:hAnsi="Cambria"/>
          <w:sz w:val="22"/>
          <w:szCs w:val="22"/>
        </w:rPr>
        <w:t>，</w:t>
      </w:r>
      <w:r w:rsidRPr="0092656F">
        <w:rPr>
          <w:rFonts w:ascii="Cambria" w:eastAsiaTheme="minorEastAsia" w:hAnsi="Cambria"/>
          <w:sz w:val="22"/>
          <w:szCs w:val="22"/>
        </w:rPr>
        <w:t>TOEFL</w:t>
      </w:r>
      <w:r w:rsidRPr="0092656F">
        <w:rPr>
          <w:rFonts w:ascii="Cambria" w:eastAsiaTheme="minorEastAsia" w:hAnsi="Cambria"/>
          <w:sz w:val="22"/>
          <w:szCs w:val="22"/>
        </w:rPr>
        <w:t>，</w:t>
      </w:r>
      <w:r w:rsidRPr="0092656F">
        <w:rPr>
          <w:rFonts w:ascii="Cambria" w:eastAsiaTheme="minorEastAsia" w:hAnsi="Cambria"/>
          <w:sz w:val="22"/>
          <w:szCs w:val="22"/>
        </w:rPr>
        <w:t>IELTS</w:t>
      </w:r>
      <w:r w:rsidRPr="0092656F">
        <w:rPr>
          <w:rFonts w:ascii="Cambria" w:eastAsiaTheme="minorEastAsia" w:hAnsi="Cambria"/>
          <w:sz w:val="22"/>
          <w:szCs w:val="22"/>
        </w:rPr>
        <w:t>成绩做参考）</w:t>
      </w:r>
    </w:p>
    <w:p w14:paraId="26452D55" w14:textId="77777777" w:rsidR="0097401A" w:rsidRPr="0092656F" w:rsidRDefault="0097401A" w:rsidP="0097401A">
      <w:pPr>
        <w:rPr>
          <w:rFonts w:ascii="Cambria" w:eastAsiaTheme="minorEastAsia" w:hAnsi="Cambria"/>
          <w:sz w:val="22"/>
          <w:szCs w:val="22"/>
        </w:rPr>
      </w:pPr>
    </w:p>
    <w:p w14:paraId="46E8E53A" w14:textId="77777777" w:rsidR="0097401A" w:rsidRDefault="0097401A" w:rsidP="0097401A">
      <w:pPr>
        <w:rPr>
          <w:rFonts w:ascii="Cambria" w:eastAsiaTheme="minorEastAsia" w:hAnsi="Cambria"/>
          <w:b/>
          <w:sz w:val="22"/>
          <w:szCs w:val="22"/>
        </w:rPr>
      </w:pPr>
      <w:r w:rsidRPr="0092656F">
        <w:rPr>
          <w:rFonts w:ascii="Cambria" w:eastAsiaTheme="minorEastAsia" w:hAnsi="Cambria"/>
          <w:b/>
          <w:sz w:val="22"/>
          <w:szCs w:val="22"/>
        </w:rPr>
        <w:t>如何申请</w:t>
      </w:r>
    </w:p>
    <w:p w14:paraId="46581736" w14:textId="77777777" w:rsidR="008D799B" w:rsidRDefault="008D799B" w:rsidP="0097401A">
      <w:pPr>
        <w:rPr>
          <w:rFonts w:ascii="Cambria" w:eastAsiaTheme="minorEastAsia" w:hAnsi="Cambria"/>
          <w:b/>
          <w:sz w:val="22"/>
          <w:szCs w:val="22"/>
        </w:rPr>
      </w:pPr>
    </w:p>
    <w:p w14:paraId="6FAEC99E" w14:textId="77777777" w:rsidR="00FD443E" w:rsidRPr="0092656F" w:rsidRDefault="00FD443E" w:rsidP="0097401A">
      <w:pPr>
        <w:rPr>
          <w:rFonts w:ascii="Cambria" w:eastAsiaTheme="minorEastAsia" w:hAnsi="Cambria"/>
          <w:b/>
          <w:sz w:val="22"/>
          <w:szCs w:val="22"/>
        </w:rPr>
      </w:pPr>
    </w:p>
    <w:p w14:paraId="1F79B3A7" w14:textId="4296C724" w:rsidR="00FD443E" w:rsidRPr="0092656F" w:rsidRDefault="00FD443E" w:rsidP="00DD443D">
      <w:pPr>
        <w:ind w:firstLineChars="200" w:firstLine="440"/>
        <w:rPr>
          <w:rFonts w:ascii="Cambria" w:eastAsiaTheme="minorEastAsia" w:hAnsi="Cambria"/>
          <w:sz w:val="22"/>
          <w:szCs w:val="22"/>
        </w:rPr>
      </w:pPr>
      <w:r w:rsidRPr="0092656F">
        <w:rPr>
          <w:rFonts w:ascii="Cambria" w:eastAsiaTheme="minorEastAsia" w:hAnsi="Cambria"/>
          <w:sz w:val="22"/>
          <w:szCs w:val="22"/>
        </w:rPr>
        <w:lastRenderedPageBreak/>
        <w:t>登陆</w:t>
      </w:r>
      <w:hyperlink r:id="rId9" w:history="1">
        <w:r w:rsidR="0092656F" w:rsidRPr="00815AA9">
          <w:rPr>
            <w:rStyle w:val="Hyperlink"/>
            <w:rFonts w:ascii="Cambria" w:eastAsiaTheme="minorEastAsia" w:hAnsi="Cambria"/>
            <w:sz w:val="22"/>
            <w:szCs w:val="22"/>
          </w:rPr>
          <w:t>https://dku.edu.cn/en/undergraduate-global-learning-semester-admissions</w:t>
        </w:r>
      </w:hyperlink>
      <w:r w:rsidR="0092656F">
        <w:rPr>
          <w:rFonts w:ascii="Cambria" w:eastAsiaTheme="minorEastAsia" w:hAnsi="Cambria"/>
          <w:sz w:val="22"/>
          <w:szCs w:val="22"/>
        </w:rPr>
        <w:t xml:space="preserve"> </w:t>
      </w:r>
      <w:r w:rsidRPr="0092656F">
        <w:rPr>
          <w:rFonts w:ascii="Cambria" w:eastAsiaTheme="minorEastAsia" w:hAnsi="Cambria"/>
          <w:sz w:val="22"/>
          <w:szCs w:val="22"/>
        </w:rPr>
        <w:t>进行网上申报。</w:t>
      </w:r>
      <w:r w:rsidR="00AB6FA5" w:rsidRPr="0092656F">
        <w:rPr>
          <w:rFonts w:ascii="Cambria" w:eastAsiaTheme="minorEastAsia" w:hAnsi="Cambria"/>
          <w:sz w:val="22"/>
          <w:szCs w:val="22"/>
        </w:rPr>
        <w:t>其中</w:t>
      </w:r>
      <w:r w:rsidRPr="0092656F">
        <w:rPr>
          <w:rFonts w:ascii="Cambria" w:eastAsiaTheme="minorEastAsia" w:hAnsi="Cambria"/>
          <w:sz w:val="22"/>
          <w:szCs w:val="22"/>
        </w:rPr>
        <w:t>具体你需要准备</w:t>
      </w:r>
      <w:r w:rsidR="00DD443D" w:rsidRPr="0092656F">
        <w:rPr>
          <w:rFonts w:ascii="Cambria" w:eastAsiaTheme="minorEastAsia" w:hAnsi="Cambria"/>
          <w:sz w:val="22"/>
          <w:szCs w:val="22"/>
        </w:rPr>
        <w:t>以</w:t>
      </w:r>
      <w:r w:rsidR="00AB6FA5" w:rsidRPr="0092656F">
        <w:rPr>
          <w:rFonts w:ascii="Cambria" w:eastAsiaTheme="minorEastAsia" w:hAnsi="Cambria"/>
          <w:sz w:val="22"/>
          <w:szCs w:val="22"/>
        </w:rPr>
        <w:t>下材料</w:t>
      </w:r>
      <w:r w:rsidRPr="0092656F">
        <w:rPr>
          <w:rFonts w:ascii="Cambria" w:eastAsiaTheme="minorEastAsia" w:hAnsi="Cambria"/>
          <w:sz w:val="22"/>
          <w:szCs w:val="22"/>
        </w:rPr>
        <w:t>：</w:t>
      </w:r>
    </w:p>
    <w:p w14:paraId="1AEDCDE2" w14:textId="77777777" w:rsidR="0097401A" w:rsidRPr="0092656F" w:rsidRDefault="0097401A" w:rsidP="00FD443E">
      <w:pPr>
        <w:pStyle w:val="ListParagraph"/>
        <w:numPr>
          <w:ilvl w:val="0"/>
          <w:numId w:val="6"/>
        </w:numPr>
        <w:rPr>
          <w:rFonts w:ascii="Cambria" w:eastAsiaTheme="minorEastAsia" w:hAnsi="Cambria"/>
          <w:sz w:val="22"/>
          <w:szCs w:val="22"/>
        </w:rPr>
      </w:pPr>
      <w:r w:rsidRPr="0092656F">
        <w:rPr>
          <w:rFonts w:ascii="Cambria" w:eastAsiaTheme="minorEastAsia" w:hAnsi="Cambria"/>
          <w:sz w:val="22"/>
          <w:szCs w:val="22"/>
        </w:rPr>
        <w:t>所在大学的正式成绩单</w:t>
      </w:r>
    </w:p>
    <w:p w14:paraId="30002421" w14:textId="77777777" w:rsidR="0097401A" w:rsidRPr="0092656F" w:rsidRDefault="0097401A" w:rsidP="0097401A">
      <w:pPr>
        <w:pStyle w:val="ListParagraph"/>
        <w:numPr>
          <w:ilvl w:val="0"/>
          <w:numId w:val="6"/>
        </w:numPr>
        <w:rPr>
          <w:rFonts w:ascii="Cambria" w:eastAsiaTheme="minorEastAsia" w:hAnsi="Cambria"/>
          <w:sz w:val="22"/>
          <w:szCs w:val="22"/>
        </w:rPr>
      </w:pPr>
      <w:r w:rsidRPr="0092656F">
        <w:rPr>
          <w:rFonts w:ascii="Cambria" w:eastAsiaTheme="minorEastAsia" w:hAnsi="Cambria"/>
          <w:sz w:val="22"/>
          <w:szCs w:val="22"/>
        </w:rPr>
        <w:t>两封来自大学教师的推荐信（任何学科）</w:t>
      </w:r>
    </w:p>
    <w:p w14:paraId="1076D557" w14:textId="77777777" w:rsidR="0097401A" w:rsidRPr="0092656F" w:rsidRDefault="0097401A" w:rsidP="0097401A">
      <w:pPr>
        <w:pStyle w:val="ListParagraph"/>
        <w:numPr>
          <w:ilvl w:val="0"/>
          <w:numId w:val="6"/>
        </w:numPr>
        <w:rPr>
          <w:rFonts w:ascii="Cambria" w:eastAsiaTheme="minorEastAsia" w:hAnsi="Cambria"/>
          <w:sz w:val="22"/>
          <w:szCs w:val="22"/>
        </w:rPr>
      </w:pPr>
      <w:r w:rsidRPr="0092656F">
        <w:rPr>
          <w:rFonts w:ascii="Cambria" w:eastAsiaTheme="minorEastAsia" w:hAnsi="Cambria"/>
          <w:sz w:val="22"/>
          <w:szCs w:val="22"/>
        </w:rPr>
        <w:t>两到三篇以英语撰写的短文（每篇不超过</w:t>
      </w:r>
      <w:r w:rsidRPr="0092656F">
        <w:rPr>
          <w:rFonts w:ascii="Cambria" w:eastAsiaTheme="minorEastAsia" w:hAnsi="Cambria"/>
          <w:sz w:val="22"/>
          <w:szCs w:val="22"/>
        </w:rPr>
        <w:t xml:space="preserve"> 500 </w:t>
      </w:r>
      <w:r w:rsidRPr="0092656F">
        <w:rPr>
          <w:rFonts w:ascii="Cambria" w:eastAsiaTheme="minorEastAsia" w:hAnsi="Cambria"/>
          <w:sz w:val="22"/>
          <w:szCs w:val="22"/>
        </w:rPr>
        <w:t>字）</w:t>
      </w:r>
    </w:p>
    <w:p w14:paraId="5B13E5A2" w14:textId="4630CEFD" w:rsidR="0097401A" w:rsidRPr="0092656F" w:rsidRDefault="0097401A" w:rsidP="0092656F">
      <w:pPr>
        <w:pStyle w:val="ListParagraph"/>
        <w:numPr>
          <w:ilvl w:val="0"/>
          <w:numId w:val="8"/>
        </w:numPr>
        <w:rPr>
          <w:rFonts w:ascii="Cambria" w:eastAsiaTheme="minorEastAsia" w:hAnsi="Cambria"/>
          <w:sz w:val="22"/>
          <w:szCs w:val="22"/>
        </w:rPr>
      </w:pPr>
      <w:r w:rsidRPr="0092656F">
        <w:rPr>
          <w:rFonts w:ascii="Cambria" w:eastAsiaTheme="minorEastAsia" w:hAnsi="Cambria"/>
          <w:sz w:val="22"/>
          <w:szCs w:val="22"/>
        </w:rPr>
        <w:t>说明对昆山杜克大学第二校园国际学期项目感兴趣的原因。</w:t>
      </w:r>
    </w:p>
    <w:p w14:paraId="09F98F1F" w14:textId="741149E4" w:rsidR="0097401A" w:rsidRPr="0092656F" w:rsidRDefault="0097401A" w:rsidP="0092656F">
      <w:pPr>
        <w:pStyle w:val="ListParagraph"/>
        <w:numPr>
          <w:ilvl w:val="0"/>
          <w:numId w:val="8"/>
        </w:numPr>
        <w:rPr>
          <w:rFonts w:ascii="Cambria" w:eastAsiaTheme="minorEastAsia" w:hAnsi="Cambria"/>
          <w:sz w:val="22"/>
          <w:szCs w:val="22"/>
        </w:rPr>
      </w:pPr>
      <w:r w:rsidRPr="0092656F">
        <w:rPr>
          <w:rFonts w:ascii="Cambria" w:eastAsiaTheme="minorEastAsia" w:hAnsi="Cambria"/>
          <w:sz w:val="22"/>
          <w:szCs w:val="22"/>
        </w:rPr>
        <w:t>任选一项：</w:t>
      </w:r>
    </w:p>
    <w:p w14:paraId="45F4455E" w14:textId="77777777" w:rsidR="00FD443E" w:rsidRPr="0092656F" w:rsidRDefault="0097401A" w:rsidP="0092656F">
      <w:pPr>
        <w:pStyle w:val="ListParagraph"/>
        <w:numPr>
          <w:ilvl w:val="0"/>
          <w:numId w:val="9"/>
        </w:numPr>
        <w:rPr>
          <w:rFonts w:ascii="Cambria" w:eastAsiaTheme="minorEastAsia" w:hAnsi="Cambria"/>
          <w:sz w:val="22"/>
          <w:szCs w:val="22"/>
        </w:rPr>
      </w:pPr>
      <w:r w:rsidRPr="0092656F">
        <w:rPr>
          <w:rFonts w:ascii="Cambria" w:eastAsiaTheme="minorEastAsia" w:hAnsi="Cambria"/>
          <w:sz w:val="22"/>
          <w:szCs w:val="22"/>
        </w:rPr>
        <w:t>介绍你的跨文化经历，可以是国际的，也可以是发生在你所在国家或社区的。你碰到的最大的挑战是什么？从该经历中，你学到了哪些关于你自己或与别人合作的经验？</w:t>
      </w:r>
    </w:p>
    <w:p w14:paraId="47160E53" w14:textId="77777777" w:rsidR="0097401A" w:rsidRPr="0092656F" w:rsidRDefault="0097401A" w:rsidP="0092656F">
      <w:pPr>
        <w:pStyle w:val="ListParagraph"/>
        <w:numPr>
          <w:ilvl w:val="0"/>
          <w:numId w:val="9"/>
        </w:numPr>
        <w:rPr>
          <w:rFonts w:ascii="Cambria" w:eastAsiaTheme="minorEastAsia" w:hAnsi="Cambria"/>
          <w:sz w:val="22"/>
          <w:szCs w:val="22"/>
        </w:rPr>
      </w:pPr>
      <w:r w:rsidRPr="0092656F">
        <w:rPr>
          <w:rFonts w:ascii="Cambria" w:eastAsiaTheme="minorEastAsia" w:hAnsi="Cambria"/>
          <w:sz w:val="22"/>
          <w:szCs w:val="22"/>
        </w:rPr>
        <w:t>昆山杜克大学第二校园国际化学习项目旨在教育学生成为具有全球视野和对中国有深度见解的国际公民。阐述你希望如何从中学到知识。可选文章：你希望录取委员会在评估你的候选资格时应该知道的其他信息。（不超过</w:t>
      </w:r>
      <w:r w:rsidRPr="0092656F">
        <w:rPr>
          <w:rFonts w:ascii="Cambria" w:eastAsiaTheme="minorEastAsia" w:hAnsi="Cambria"/>
          <w:sz w:val="22"/>
          <w:szCs w:val="22"/>
        </w:rPr>
        <w:t xml:space="preserve">300 </w:t>
      </w:r>
      <w:r w:rsidRPr="0092656F">
        <w:rPr>
          <w:rFonts w:ascii="Cambria" w:eastAsiaTheme="minorEastAsia" w:hAnsi="Cambria"/>
          <w:sz w:val="22"/>
          <w:szCs w:val="22"/>
        </w:rPr>
        <w:t>字）</w:t>
      </w:r>
    </w:p>
    <w:p w14:paraId="021AE463" w14:textId="77777777" w:rsidR="008D799B" w:rsidRDefault="008D799B" w:rsidP="008D799B">
      <w:pPr>
        <w:rPr>
          <w:rFonts w:ascii="Cambria" w:eastAsiaTheme="minorEastAsia" w:hAnsi="Cambria"/>
          <w:b/>
          <w:sz w:val="22"/>
          <w:szCs w:val="22"/>
        </w:rPr>
      </w:pPr>
    </w:p>
    <w:p w14:paraId="6A960AD8" w14:textId="77777777" w:rsidR="008D799B" w:rsidRDefault="008D799B" w:rsidP="008D799B">
      <w:pPr>
        <w:rPr>
          <w:rFonts w:ascii="Cambria" w:eastAsiaTheme="minorEastAsia" w:hAnsi="Cambria"/>
          <w:b/>
          <w:color w:val="FF0000"/>
          <w:sz w:val="22"/>
          <w:szCs w:val="22"/>
        </w:rPr>
      </w:pPr>
      <w:r w:rsidRPr="008D799B">
        <w:rPr>
          <w:rFonts w:ascii="Cambria" w:eastAsiaTheme="minorEastAsia" w:hAnsi="Cambria" w:hint="eastAsia"/>
          <w:b/>
          <w:sz w:val="22"/>
          <w:szCs w:val="22"/>
        </w:rPr>
        <w:t>2015</w:t>
      </w:r>
      <w:r w:rsidRPr="008D799B">
        <w:rPr>
          <w:rFonts w:ascii="Cambria" w:eastAsiaTheme="minorEastAsia" w:hAnsi="Cambria" w:hint="eastAsia"/>
          <w:b/>
          <w:sz w:val="22"/>
          <w:szCs w:val="22"/>
        </w:rPr>
        <w:t>秋季</w:t>
      </w:r>
      <w:r w:rsidRPr="008D799B">
        <w:rPr>
          <w:rFonts w:ascii="Cambria" w:eastAsiaTheme="minorEastAsia" w:hAnsi="Cambria"/>
          <w:b/>
          <w:sz w:val="22"/>
          <w:szCs w:val="22"/>
        </w:rPr>
        <w:t>学期</w:t>
      </w:r>
      <w:r w:rsidRPr="008D799B">
        <w:rPr>
          <w:rFonts w:ascii="Cambria" w:eastAsiaTheme="minorEastAsia" w:hAnsi="Cambria" w:hint="eastAsia"/>
          <w:b/>
          <w:sz w:val="22"/>
          <w:szCs w:val="22"/>
        </w:rPr>
        <w:t>报名</w:t>
      </w:r>
      <w:r w:rsidRPr="008D799B">
        <w:rPr>
          <w:rFonts w:ascii="Cambria" w:eastAsiaTheme="minorEastAsia" w:hAnsi="Cambria"/>
          <w:b/>
          <w:sz w:val="22"/>
          <w:szCs w:val="22"/>
        </w:rPr>
        <w:t>截止日期</w:t>
      </w:r>
      <w:r w:rsidRPr="008D799B">
        <w:rPr>
          <w:rFonts w:ascii="Cambria" w:eastAsiaTheme="minorEastAsia" w:hAnsi="Cambria" w:hint="eastAsia"/>
          <w:b/>
          <w:sz w:val="22"/>
          <w:szCs w:val="22"/>
        </w:rPr>
        <w:t>：</w:t>
      </w:r>
      <w:r w:rsidRPr="00D63376">
        <w:rPr>
          <w:rFonts w:ascii="Cambria" w:eastAsiaTheme="minorEastAsia" w:hAnsi="Cambria" w:hint="eastAsia"/>
          <w:b/>
          <w:color w:val="FF0000"/>
          <w:sz w:val="22"/>
          <w:szCs w:val="22"/>
        </w:rPr>
        <w:t>2015</w:t>
      </w:r>
      <w:r w:rsidRPr="00D63376">
        <w:rPr>
          <w:rFonts w:ascii="Cambria" w:eastAsiaTheme="minorEastAsia" w:hAnsi="Cambria" w:hint="eastAsia"/>
          <w:b/>
          <w:color w:val="FF0000"/>
          <w:sz w:val="22"/>
          <w:szCs w:val="22"/>
        </w:rPr>
        <w:t>年</w:t>
      </w:r>
      <w:r w:rsidRPr="00D63376">
        <w:rPr>
          <w:rFonts w:ascii="Cambria" w:eastAsiaTheme="minorEastAsia" w:hAnsi="Cambria" w:hint="eastAsia"/>
          <w:b/>
          <w:color w:val="FF0000"/>
          <w:sz w:val="22"/>
          <w:szCs w:val="22"/>
        </w:rPr>
        <w:t>5</w:t>
      </w:r>
      <w:r w:rsidRPr="00D63376">
        <w:rPr>
          <w:rFonts w:ascii="Cambria" w:eastAsiaTheme="minorEastAsia" w:hAnsi="Cambria" w:hint="eastAsia"/>
          <w:b/>
          <w:color w:val="FF0000"/>
          <w:sz w:val="22"/>
          <w:szCs w:val="22"/>
        </w:rPr>
        <w:t>月</w:t>
      </w:r>
      <w:r w:rsidRPr="00D63376">
        <w:rPr>
          <w:rFonts w:ascii="Cambria" w:eastAsiaTheme="minorEastAsia" w:hAnsi="Cambria" w:hint="eastAsia"/>
          <w:b/>
          <w:color w:val="FF0000"/>
          <w:sz w:val="22"/>
          <w:szCs w:val="22"/>
        </w:rPr>
        <w:t>1</w:t>
      </w:r>
      <w:r w:rsidRPr="00D63376">
        <w:rPr>
          <w:rFonts w:ascii="Cambria" w:eastAsiaTheme="minorEastAsia" w:hAnsi="Cambria" w:hint="eastAsia"/>
          <w:b/>
          <w:color w:val="FF0000"/>
          <w:sz w:val="22"/>
          <w:szCs w:val="22"/>
        </w:rPr>
        <w:t>日</w:t>
      </w:r>
    </w:p>
    <w:p w14:paraId="734BEDDB" w14:textId="77777777" w:rsidR="00A94A88" w:rsidRDefault="00A94A88" w:rsidP="008D799B">
      <w:pPr>
        <w:rPr>
          <w:rFonts w:ascii="Cambria" w:eastAsiaTheme="minorEastAsia" w:hAnsi="Cambria"/>
          <w:b/>
          <w:color w:val="FF0000"/>
          <w:sz w:val="22"/>
          <w:szCs w:val="22"/>
        </w:rPr>
      </w:pPr>
    </w:p>
    <w:p w14:paraId="2F962AB9" w14:textId="77777777" w:rsidR="00A94A88" w:rsidRPr="0092656F" w:rsidRDefault="00A94A88" w:rsidP="00A94A88">
      <w:pPr>
        <w:rPr>
          <w:rFonts w:ascii="Cambria" w:eastAsiaTheme="minorEastAsia" w:hAnsi="Cambria"/>
          <w:b/>
          <w:sz w:val="22"/>
          <w:szCs w:val="22"/>
        </w:rPr>
      </w:pPr>
      <w:r w:rsidRPr="0092656F">
        <w:rPr>
          <w:rFonts w:ascii="Cambria" w:eastAsiaTheme="minorEastAsia" w:hAnsi="Cambria"/>
          <w:b/>
          <w:sz w:val="22"/>
          <w:szCs w:val="22"/>
        </w:rPr>
        <w:t>选择</w:t>
      </w:r>
      <w:r>
        <w:rPr>
          <w:rFonts w:ascii="Cambria" w:eastAsiaTheme="minorEastAsia" w:hAnsi="Cambria" w:hint="eastAsia"/>
          <w:b/>
          <w:sz w:val="22"/>
          <w:szCs w:val="22"/>
        </w:rPr>
        <w:t>DKU</w:t>
      </w:r>
      <w:r>
        <w:rPr>
          <w:rFonts w:ascii="Cambria" w:eastAsiaTheme="minorEastAsia" w:hAnsi="Cambria"/>
          <w:b/>
          <w:sz w:val="22"/>
          <w:szCs w:val="22"/>
        </w:rPr>
        <w:t>-</w:t>
      </w:r>
      <w:r w:rsidRPr="0092656F">
        <w:rPr>
          <w:rFonts w:ascii="Cambria" w:eastAsiaTheme="minorEastAsia" w:hAnsi="Cambria"/>
          <w:b/>
          <w:sz w:val="22"/>
          <w:szCs w:val="22"/>
        </w:rPr>
        <w:t>GLS</w:t>
      </w:r>
      <w:r w:rsidRPr="0092656F">
        <w:rPr>
          <w:rFonts w:ascii="Cambria" w:eastAsiaTheme="minorEastAsia" w:hAnsi="Cambria"/>
          <w:b/>
          <w:sz w:val="22"/>
          <w:szCs w:val="22"/>
        </w:rPr>
        <w:t>的理由</w:t>
      </w:r>
    </w:p>
    <w:p w14:paraId="2EF1CB15" w14:textId="77777777" w:rsidR="00A94A88" w:rsidRPr="0092656F" w:rsidRDefault="00A94A88" w:rsidP="00A94A88">
      <w:pPr>
        <w:rPr>
          <w:rFonts w:ascii="Cambria" w:eastAsiaTheme="minorEastAsia" w:hAnsi="Cambria"/>
          <w:b/>
          <w:sz w:val="22"/>
          <w:szCs w:val="22"/>
        </w:rPr>
      </w:pPr>
    </w:p>
    <w:p w14:paraId="0D08B03C" w14:textId="77777777" w:rsidR="00A94A88" w:rsidRPr="0092656F" w:rsidRDefault="00A94A88" w:rsidP="00A94A88">
      <w:pPr>
        <w:pStyle w:val="ListParagraph"/>
        <w:numPr>
          <w:ilvl w:val="0"/>
          <w:numId w:val="12"/>
        </w:numPr>
        <w:rPr>
          <w:rFonts w:ascii="Cambria" w:eastAsiaTheme="minorEastAsia" w:hAnsi="Cambria"/>
          <w:sz w:val="22"/>
          <w:szCs w:val="22"/>
        </w:rPr>
      </w:pPr>
      <w:r w:rsidRPr="0092656F">
        <w:rPr>
          <w:rFonts w:ascii="Cambria" w:eastAsiaTheme="minorEastAsia" w:hAnsi="Cambria"/>
          <w:b/>
          <w:sz w:val="22"/>
          <w:szCs w:val="22"/>
        </w:rPr>
        <w:t>优秀的教学体验</w:t>
      </w:r>
      <w:r w:rsidRPr="0092656F">
        <w:rPr>
          <w:rFonts w:ascii="Cambria" w:eastAsiaTheme="minorEastAsia" w:hAnsi="Cambria"/>
          <w:b/>
          <w:sz w:val="22"/>
          <w:szCs w:val="22"/>
        </w:rPr>
        <w:t xml:space="preserve">: </w:t>
      </w:r>
      <w:r w:rsidRPr="0092656F">
        <w:rPr>
          <w:rFonts w:ascii="Cambria" w:eastAsiaTheme="minorEastAsia" w:hAnsi="Cambria"/>
          <w:sz w:val="22"/>
          <w:szCs w:val="22"/>
        </w:rPr>
        <w:t>杜克大学教授任教，同学来自世界各地，都是具有高度创新意识的各领域佼佼者。小班教学，平均师生比</w:t>
      </w:r>
      <w:r w:rsidRPr="0092656F">
        <w:rPr>
          <w:rFonts w:ascii="Cambria" w:eastAsiaTheme="minorEastAsia" w:hAnsi="Cambria"/>
          <w:sz w:val="22"/>
          <w:szCs w:val="22"/>
        </w:rPr>
        <w:t>1</w:t>
      </w:r>
      <w:r>
        <w:rPr>
          <w:rFonts w:ascii="Cambria" w:eastAsiaTheme="minorEastAsia" w:hAnsi="Cambria" w:hint="eastAsia"/>
          <w:sz w:val="22"/>
          <w:szCs w:val="22"/>
        </w:rPr>
        <w:t>:</w:t>
      </w:r>
      <w:r w:rsidRPr="0092656F">
        <w:rPr>
          <w:rFonts w:ascii="Cambria" w:eastAsiaTheme="minorEastAsia" w:hAnsi="Cambria"/>
          <w:sz w:val="22"/>
          <w:szCs w:val="22"/>
        </w:rPr>
        <w:t>16</w:t>
      </w:r>
      <w:r w:rsidRPr="0092656F">
        <w:rPr>
          <w:rFonts w:ascii="Cambria" w:eastAsiaTheme="minorEastAsia" w:hAnsi="Cambria"/>
          <w:sz w:val="22"/>
          <w:szCs w:val="22"/>
        </w:rPr>
        <w:t>，课程体系广泛深入，重在培养批判性思维和团队精神。</w:t>
      </w:r>
    </w:p>
    <w:p w14:paraId="215DABD7" w14:textId="77777777" w:rsidR="00A94A88" w:rsidRPr="0092656F" w:rsidRDefault="00A94A88" w:rsidP="00A94A88">
      <w:pPr>
        <w:pStyle w:val="ListParagraph"/>
        <w:numPr>
          <w:ilvl w:val="0"/>
          <w:numId w:val="12"/>
        </w:numPr>
        <w:rPr>
          <w:rFonts w:ascii="Cambria" w:eastAsiaTheme="minorEastAsia" w:hAnsi="Cambria"/>
          <w:sz w:val="22"/>
          <w:szCs w:val="22"/>
        </w:rPr>
      </w:pPr>
      <w:r w:rsidRPr="0092656F">
        <w:rPr>
          <w:rFonts w:ascii="Cambria" w:eastAsiaTheme="minorEastAsia" w:hAnsi="Cambria"/>
          <w:b/>
          <w:sz w:val="22"/>
          <w:szCs w:val="22"/>
        </w:rPr>
        <w:t>先进的教学环境</w:t>
      </w:r>
      <w:r w:rsidRPr="0092656F">
        <w:rPr>
          <w:rFonts w:ascii="Cambria" w:eastAsiaTheme="minorEastAsia" w:hAnsi="Cambria"/>
          <w:b/>
          <w:sz w:val="22"/>
          <w:szCs w:val="22"/>
        </w:rPr>
        <w:t>:</w:t>
      </w:r>
      <w:r w:rsidRPr="0092656F">
        <w:rPr>
          <w:rFonts w:ascii="Cambria" w:eastAsiaTheme="minorEastAsia" w:hAnsi="Cambria"/>
          <w:sz w:val="22"/>
          <w:szCs w:val="22"/>
        </w:rPr>
        <w:t xml:space="preserve"> </w:t>
      </w:r>
      <w:r w:rsidRPr="0092656F">
        <w:rPr>
          <w:rFonts w:ascii="Cambria" w:eastAsiaTheme="minorEastAsia" w:hAnsi="Cambria"/>
          <w:sz w:val="22"/>
          <w:szCs w:val="22"/>
        </w:rPr>
        <w:t>由</w:t>
      </w:r>
      <w:proofErr w:type="spellStart"/>
      <w:r w:rsidRPr="0092656F">
        <w:rPr>
          <w:rFonts w:ascii="Cambria" w:eastAsiaTheme="minorEastAsia" w:hAnsi="Cambria"/>
          <w:sz w:val="22"/>
          <w:szCs w:val="22"/>
        </w:rPr>
        <w:t>Gensler</w:t>
      </w:r>
      <w:proofErr w:type="spellEnd"/>
      <w:r w:rsidRPr="0092656F">
        <w:rPr>
          <w:rFonts w:ascii="Cambria" w:eastAsiaTheme="minorEastAsia" w:hAnsi="Cambria"/>
          <w:sz w:val="22"/>
          <w:szCs w:val="22"/>
        </w:rPr>
        <w:t>公司（中国</w:t>
      </w:r>
      <w:proofErr w:type="gramStart"/>
      <w:r w:rsidRPr="0092656F">
        <w:rPr>
          <w:rFonts w:ascii="Cambria" w:eastAsiaTheme="minorEastAsia" w:hAnsi="Cambria"/>
          <w:sz w:val="22"/>
          <w:szCs w:val="22"/>
        </w:rPr>
        <w:t>最</w:t>
      </w:r>
      <w:proofErr w:type="gramEnd"/>
      <w:r w:rsidRPr="0092656F">
        <w:rPr>
          <w:rFonts w:ascii="Cambria" w:eastAsiaTheme="minorEastAsia" w:hAnsi="Cambria"/>
          <w:sz w:val="22"/>
          <w:szCs w:val="22"/>
        </w:rPr>
        <w:t>高楼上海中心的设计单位）设计的现代化校园环境，独立卧室的住宿条件</w:t>
      </w:r>
      <w:r>
        <w:rPr>
          <w:rFonts w:ascii="Cambria" w:eastAsiaTheme="minorEastAsia" w:hAnsi="Cambria" w:hint="eastAsia"/>
          <w:sz w:val="22"/>
          <w:szCs w:val="22"/>
        </w:rPr>
        <w:t>（人均</w:t>
      </w:r>
      <w:r>
        <w:rPr>
          <w:rFonts w:ascii="Cambria" w:eastAsiaTheme="minorEastAsia" w:hAnsi="Cambria" w:hint="eastAsia"/>
          <w:sz w:val="22"/>
          <w:szCs w:val="22"/>
        </w:rPr>
        <w:t>52</w:t>
      </w:r>
      <w:r>
        <w:rPr>
          <w:rFonts w:ascii="Cambria" w:eastAsiaTheme="minorEastAsia" w:hAnsi="Cambria" w:hint="eastAsia"/>
          <w:sz w:val="22"/>
          <w:szCs w:val="22"/>
        </w:rPr>
        <w:t>平米</w:t>
      </w:r>
      <w:r>
        <w:rPr>
          <w:rFonts w:ascii="Cambria" w:eastAsiaTheme="minorEastAsia" w:hAnsi="Cambria"/>
          <w:sz w:val="22"/>
          <w:szCs w:val="22"/>
        </w:rPr>
        <w:t>）</w:t>
      </w:r>
      <w:r w:rsidRPr="0092656F">
        <w:rPr>
          <w:rFonts w:ascii="Cambria" w:eastAsiaTheme="minorEastAsia" w:hAnsi="Cambria"/>
          <w:sz w:val="22"/>
          <w:szCs w:val="22"/>
        </w:rPr>
        <w:t>，坐落于最有活力的经济区域。</w:t>
      </w:r>
    </w:p>
    <w:p w14:paraId="219619DE" w14:textId="77777777" w:rsidR="00A94A88" w:rsidRPr="0092656F" w:rsidRDefault="00A94A88" w:rsidP="00A94A88">
      <w:pPr>
        <w:pStyle w:val="ListParagraph"/>
        <w:numPr>
          <w:ilvl w:val="0"/>
          <w:numId w:val="12"/>
        </w:numPr>
        <w:rPr>
          <w:rFonts w:ascii="Cambria" w:eastAsiaTheme="minorEastAsia" w:hAnsi="Cambria"/>
          <w:sz w:val="22"/>
          <w:szCs w:val="22"/>
        </w:rPr>
      </w:pPr>
      <w:r w:rsidRPr="0092656F">
        <w:rPr>
          <w:rFonts w:ascii="Cambria" w:eastAsiaTheme="minorEastAsia" w:hAnsi="Cambria"/>
          <w:b/>
          <w:sz w:val="22"/>
          <w:szCs w:val="22"/>
        </w:rPr>
        <w:t>更多的机会：</w:t>
      </w:r>
      <w:r w:rsidRPr="0092656F">
        <w:rPr>
          <w:rFonts w:ascii="Cambria" w:eastAsiaTheme="minorEastAsia" w:hAnsi="Cambria"/>
          <w:sz w:val="22"/>
          <w:szCs w:val="22"/>
        </w:rPr>
        <w:t>培养留学基础，通往海外一流学府的捷径，丰沛的奖学金（得益于校友捐助，中国大陆地区合作院校提名的学生将根据校际协议获得全额</w:t>
      </w:r>
      <w:r>
        <w:rPr>
          <w:rFonts w:ascii="Cambria" w:eastAsiaTheme="minorEastAsia" w:hAnsi="Cambria" w:hint="eastAsia"/>
          <w:sz w:val="22"/>
          <w:szCs w:val="22"/>
        </w:rPr>
        <w:t>或</w:t>
      </w:r>
      <w:r>
        <w:rPr>
          <w:rFonts w:ascii="Cambria" w:eastAsiaTheme="minorEastAsia" w:hAnsi="Cambria"/>
          <w:sz w:val="22"/>
          <w:szCs w:val="22"/>
        </w:rPr>
        <w:t>半额</w:t>
      </w:r>
      <w:r w:rsidRPr="0092656F">
        <w:rPr>
          <w:rFonts w:ascii="Cambria" w:eastAsiaTheme="minorEastAsia" w:hAnsi="Cambria"/>
          <w:sz w:val="22"/>
          <w:szCs w:val="22"/>
        </w:rPr>
        <w:t>奖学金），参加杜克暑期项目的机会，提供职业顾问和实习机会。</w:t>
      </w:r>
    </w:p>
    <w:p w14:paraId="42F0EBE3" w14:textId="77777777" w:rsidR="00A94A88" w:rsidRDefault="00A94A88" w:rsidP="008D799B">
      <w:pPr>
        <w:rPr>
          <w:rFonts w:ascii="Cambria" w:eastAsiaTheme="minorEastAsia" w:hAnsi="Cambria"/>
          <w:b/>
          <w:color w:val="FF0000"/>
          <w:sz w:val="22"/>
          <w:szCs w:val="22"/>
        </w:rPr>
      </w:pPr>
    </w:p>
    <w:p w14:paraId="3074748B" w14:textId="77777777" w:rsidR="00D63376" w:rsidRDefault="00D63376" w:rsidP="008D799B">
      <w:pPr>
        <w:rPr>
          <w:rFonts w:ascii="Cambria" w:eastAsiaTheme="minorEastAsia" w:hAnsi="Cambria"/>
          <w:b/>
          <w:color w:val="FF0000"/>
          <w:sz w:val="22"/>
          <w:szCs w:val="22"/>
        </w:rPr>
      </w:pPr>
    </w:p>
    <w:p w14:paraId="0770BC97" w14:textId="7F2F3845" w:rsidR="00D63376" w:rsidRPr="00CB2C04" w:rsidRDefault="00D63376" w:rsidP="00CB2C04">
      <w:pPr>
        <w:rPr>
          <w:rFonts w:ascii="Cambria" w:eastAsiaTheme="minorEastAsia" w:hAnsi="Cambria"/>
          <w:b/>
          <w:sz w:val="22"/>
          <w:szCs w:val="22"/>
        </w:rPr>
      </w:pPr>
      <w:r w:rsidRPr="00CB2C04">
        <w:rPr>
          <w:rFonts w:ascii="Cambria" w:eastAsiaTheme="minorEastAsia" w:hAnsi="Cambria" w:hint="eastAsia"/>
          <w:b/>
          <w:sz w:val="22"/>
          <w:szCs w:val="22"/>
        </w:rPr>
        <w:t>关于</w:t>
      </w:r>
      <w:r w:rsidR="00CB2C04" w:rsidRPr="00CB2C04">
        <w:rPr>
          <w:rFonts w:ascii="Cambria" w:eastAsiaTheme="minorEastAsia" w:hAnsi="Cambria" w:hint="eastAsia"/>
          <w:b/>
          <w:sz w:val="22"/>
          <w:szCs w:val="22"/>
        </w:rPr>
        <w:t>2015</w:t>
      </w:r>
      <w:r w:rsidR="00CB2C04" w:rsidRPr="00CB2C04">
        <w:rPr>
          <w:rFonts w:ascii="Cambria" w:eastAsiaTheme="minorEastAsia" w:hAnsi="Cambria" w:hint="eastAsia"/>
          <w:b/>
          <w:sz w:val="22"/>
          <w:szCs w:val="22"/>
        </w:rPr>
        <w:t>年</w:t>
      </w:r>
      <w:r w:rsidR="00CB2C04" w:rsidRPr="00CB2C04">
        <w:rPr>
          <w:rFonts w:ascii="Cambria" w:eastAsiaTheme="minorEastAsia" w:hAnsi="Cambria"/>
          <w:b/>
          <w:sz w:val="22"/>
          <w:szCs w:val="22"/>
        </w:rPr>
        <w:t>秋季</w:t>
      </w:r>
      <w:r w:rsidRPr="00CB2C04">
        <w:rPr>
          <w:rFonts w:ascii="Cambria" w:eastAsiaTheme="minorEastAsia" w:hAnsi="Cambria" w:hint="eastAsia"/>
          <w:b/>
          <w:sz w:val="22"/>
          <w:szCs w:val="22"/>
        </w:rPr>
        <w:t>课程的详细介绍请参见昆山杜克大学网站</w:t>
      </w:r>
    </w:p>
    <w:p w14:paraId="0AFFA26F" w14:textId="77777777" w:rsidR="00D63376" w:rsidRPr="00EB6E8D" w:rsidRDefault="00D63376" w:rsidP="00D63376">
      <w:pPr>
        <w:snapToGrid w:val="0"/>
        <w:rPr>
          <w:sz w:val="22"/>
          <w:szCs w:val="22"/>
        </w:rPr>
      </w:pPr>
      <w:r w:rsidRPr="00EB6E8D">
        <w:rPr>
          <w:sz w:val="22"/>
          <w:szCs w:val="22"/>
        </w:rPr>
        <w:t>中文版链接：</w:t>
      </w:r>
      <w:r w:rsidRPr="00D63376">
        <w:rPr>
          <w:rStyle w:val="Hyperlink"/>
          <w:rFonts w:ascii="Cambria" w:eastAsiaTheme="minorEastAsia" w:hAnsi="Cambria"/>
          <w:sz w:val="22"/>
          <w:szCs w:val="22"/>
        </w:rPr>
        <w:fldChar w:fldCharType="begin"/>
      </w:r>
      <w:r w:rsidRPr="00D63376">
        <w:rPr>
          <w:rStyle w:val="Hyperlink"/>
          <w:rFonts w:ascii="Cambria" w:eastAsiaTheme="minorEastAsia" w:hAnsi="Cambria"/>
          <w:sz w:val="22"/>
          <w:szCs w:val="22"/>
        </w:rPr>
        <w:instrText xml:space="preserve"> HYPERLINK "https://dku.edu.cn/zh/undergraduate-global-learning" </w:instrText>
      </w:r>
      <w:r w:rsidRPr="00D63376">
        <w:rPr>
          <w:rStyle w:val="Hyperlink"/>
          <w:rFonts w:ascii="Cambria" w:eastAsiaTheme="minorEastAsia" w:hAnsi="Cambria"/>
          <w:sz w:val="22"/>
          <w:szCs w:val="22"/>
        </w:rPr>
        <w:fldChar w:fldCharType="separate"/>
      </w:r>
      <w:r w:rsidRPr="00D63376">
        <w:rPr>
          <w:rStyle w:val="Hyperlink"/>
          <w:rFonts w:ascii="Cambria" w:eastAsiaTheme="minorEastAsia" w:hAnsi="Cambria"/>
        </w:rPr>
        <w:t>https://dku.edu.cn/zh/undergraduate-global-learning</w:t>
      </w:r>
      <w:r w:rsidRPr="00D63376">
        <w:rPr>
          <w:rStyle w:val="Hyperlink"/>
          <w:rFonts w:ascii="Cambria" w:eastAsiaTheme="minorEastAsia" w:hAnsi="Cambria"/>
        </w:rPr>
        <w:fldChar w:fldCharType="end"/>
      </w:r>
      <w:r w:rsidRPr="00D63376">
        <w:rPr>
          <w:rStyle w:val="Hyperlink"/>
          <w:rFonts w:ascii="Cambria" w:eastAsiaTheme="minorEastAsia" w:hAnsi="Cambria"/>
        </w:rPr>
        <w:t xml:space="preserve"> </w:t>
      </w:r>
    </w:p>
    <w:p w14:paraId="2285B6AC" w14:textId="30D18C72" w:rsidR="00374649" w:rsidRDefault="00D63376" w:rsidP="00D63376">
      <w:pPr>
        <w:snapToGrid w:val="0"/>
        <w:rPr>
          <w:rStyle w:val="Hyperlink"/>
          <w:rFonts w:ascii="Cambria" w:eastAsiaTheme="minorEastAsia" w:hAnsi="Cambria" w:hint="eastAsia"/>
        </w:rPr>
      </w:pPr>
      <w:r w:rsidRPr="00EB6E8D">
        <w:rPr>
          <w:sz w:val="22"/>
          <w:szCs w:val="22"/>
        </w:rPr>
        <w:t>英文版链接：</w:t>
      </w:r>
      <w:hyperlink r:id="rId10" w:history="1">
        <w:r w:rsidR="00374649" w:rsidRPr="00522C51">
          <w:rPr>
            <w:rStyle w:val="Hyperlink"/>
            <w:rFonts w:ascii="Cambria" w:eastAsiaTheme="minorEastAsia" w:hAnsi="Cambria" w:hint="eastAsia"/>
          </w:rPr>
          <w:t>https://dku.edu.cn/en/undergraduate-global-learning</w:t>
        </w:r>
      </w:hyperlink>
    </w:p>
    <w:p w14:paraId="1B7812C9" w14:textId="6865C00E" w:rsidR="00374649" w:rsidRPr="00374649" w:rsidRDefault="00374649" w:rsidP="00D63376">
      <w:pPr>
        <w:snapToGrid w:val="0"/>
        <w:rPr>
          <w:rFonts w:hint="eastAsia"/>
          <w:sz w:val="22"/>
          <w:szCs w:val="22"/>
        </w:rPr>
      </w:pPr>
    </w:p>
    <w:p w14:paraId="205FBF9A" w14:textId="16A401D5" w:rsidR="00374649" w:rsidRPr="00E378D3" w:rsidRDefault="00374649" w:rsidP="00374649">
      <w:pPr>
        <w:rPr>
          <w:rFonts w:ascii="Cambria" w:eastAsiaTheme="minorEastAsia" w:hAnsi="Cambria"/>
          <w:b/>
          <w:color w:val="FF0000"/>
          <w:sz w:val="22"/>
          <w:szCs w:val="22"/>
        </w:rPr>
      </w:pPr>
      <w:r w:rsidRPr="00E378D3">
        <w:rPr>
          <w:rFonts w:ascii="Cambria" w:eastAsiaTheme="minorEastAsia" w:hAnsi="Cambria"/>
          <w:b/>
          <w:color w:val="FF0000"/>
          <w:sz w:val="22"/>
          <w:szCs w:val="22"/>
        </w:rPr>
        <w:t>海报</w:t>
      </w:r>
      <w:r w:rsidRPr="00E378D3">
        <w:rPr>
          <w:rFonts w:ascii="Cambria" w:eastAsiaTheme="minorEastAsia" w:hAnsi="Cambria" w:hint="eastAsia"/>
          <w:b/>
          <w:color w:val="FF0000"/>
          <w:sz w:val="22"/>
          <w:szCs w:val="22"/>
        </w:rPr>
        <w:t>、手册</w:t>
      </w:r>
      <w:r w:rsidRPr="00E378D3">
        <w:rPr>
          <w:rFonts w:ascii="Cambria" w:eastAsiaTheme="minorEastAsia" w:hAnsi="Cambria"/>
          <w:b/>
          <w:color w:val="FF0000"/>
          <w:sz w:val="22"/>
          <w:szCs w:val="22"/>
        </w:rPr>
        <w:t>等</w:t>
      </w:r>
      <w:r w:rsidRPr="00E378D3">
        <w:rPr>
          <w:rFonts w:ascii="Cambria" w:eastAsiaTheme="minorEastAsia" w:hAnsi="Cambria" w:hint="eastAsia"/>
          <w:b/>
          <w:color w:val="FF0000"/>
          <w:sz w:val="22"/>
          <w:szCs w:val="22"/>
        </w:rPr>
        <w:t>请</w:t>
      </w:r>
      <w:r w:rsidRPr="00E378D3">
        <w:rPr>
          <w:rFonts w:ascii="Cambria" w:eastAsiaTheme="minorEastAsia" w:hAnsi="Cambria"/>
          <w:b/>
          <w:color w:val="FF0000"/>
          <w:sz w:val="22"/>
          <w:szCs w:val="22"/>
        </w:rPr>
        <w:t>点击以下链接下载</w:t>
      </w:r>
    </w:p>
    <w:p w14:paraId="2CE6F842" w14:textId="2E737DBB" w:rsidR="00374649" w:rsidRPr="00374649" w:rsidRDefault="00374649" w:rsidP="00374649">
      <w:pPr>
        <w:rPr>
          <w:rFonts w:ascii="Cambria" w:eastAsiaTheme="minorEastAsia" w:hAnsi="Cambria"/>
          <w:sz w:val="22"/>
          <w:szCs w:val="22"/>
        </w:rPr>
      </w:pPr>
      <w:hyperlink r:id="rId11" w:history="1">
        <w:r w:rsidRPr="00374649">
          <w:rPr>
            <w:rStyle w:val="Hyperlink"/>
            <w:rFonts w:ascii="Cambria" w:eastAsiaTheme="minorEastAsia" w:hAnsi="Cambria"/>
            <w:sz w:val="22"/>
            <w:szCs w:val="22"/>
          </w:rPr>
          <w:t>http://pan.baidu.com/s/1i3msggX</w:t>
        </w:r>
      </w:hyperlink>
    </w:p>
    <w:p w14:paraId="03E6895F" w14:textId="77777777" w:rsidR="00374649" w:rsidRPr="00374649" w:rsidRDefault="00374649" w:rsidP="00374649">
      <w:pPr>
        <w:rPr>
          <w:rFonts w:ascii="Cambria" w:eastAsiaTheme="minorEastAsia" w:hAnsi="Cambria" w:hint="eastAsia"/>
          <w:b/>
          <w:sz w:val="22"/>
          <w:szCs w:val="22"/>
        </w:rPr>
      </w:pPr>
      <w:bookmarkStart w:id="0" w:name="_GoBack"/>
      <w:bookmarkEnd w:id="0"/>
    </w:p>
    <w:p w14:paraId="7EA7D3AE" w14:textId="77777777" w:rsidR="00D63376" w:rsidRPr="00374649" w:rsidRDefault="00D63376" w:rsidP="008D799B">
      <w:pPr>
        <w:rPr>
          <w:rFonts w:ascii="Cambria" w:eastAsiaTheme="minorEastAsia" w:hAnsi="Cambria"/>
          <w:b/>
          <w:sz w:val="22"/>
          <w:szCs w:val="22"/>
        </w:rPr>
      </w:pPr>
    </w:p>
    <w:p w14:paraId="11157B20" w14:textId="5CB86C33" w:rsidR="008D799B" w:rsidRDefault="008D799B">
      <w:pPr>
        <w:spacing w:after="160" w:line="259" w:lineRule="auto"/>
        <w:jc w:val="left"/>
        <w:rPr>
          <w:rFonts w:ascii="Cambria" w:eastAsiaTheme="minorEastAsia" w:hAnsi="Cambria" w:hint="eastAsia"/>
          <w:b/>
          <w:sz w:val="22"/>
          <w:szCs w:val="22"/>
        </w:rPr>
      </w:pPr>
      <w:r>
        <w:rPr>
          <w:rFonts w:ascii="Cambria" w:eastAsiaTheme="minorEastAsia" w:hAnsi="Cambria"/>
          <w:b/>
          <w:sz w:val="22"/>
          <w:szCs w:val="22"/>
        </w:rPr>
        <w:br w:type="page"/>
      </w:r>
    </w:p>
    <w:p w14:paraId="702F7666" w14:textId="5747C714" w:rsidR="006146C7" w:rsidRPr="000C2A8C" w:rsidRDefault="006146C7" w:rsidP="006146C7">
      <w:pPr>
        <w:snapToGrid w:val="0"/>
        <w:rPr>
          <w:rFonts w:ascii="Cambria" w:eastAsiaTheme="minorEastAsia" w:hAnsi="Cambria"/>
          <w:b/>
          <w:sz w:val="22"/>
          <w:szCs w:val="22"/>
        </w:rPr>
      </w:pPr>
      <w:r w:rsidRPr="000C2A8C">
        <w:rPr>
          <w:rFonts w:ascii="Cambria" w:eastAsiaTheme="minorEastAsia" w:hAnsi="Cambria" w:hint="eastAsia"/>
          <w:b/>
          <w:sz w:val="22"/>
          <w:szCs w:val="22"/>
        </w:rPr>
        <w:lastRenderedPageBreak/>
        <w:t>2015</w:t>
      </w:r>
      <w:r w:rsidR="008D799B">
        <w:rPr>
          <w:rFonts w:ascii="Cambria" w:eastAsiaTheme="minorEastAsia" w:hAnsi="Cambria" w:hint="eastAsia"/>
          <w:b/>
          <w:sz w:val="22"/>
          <w:szCs w:val="22"/>
        </w:rPr>
        <w:t>年秋季主要</w:t>
      </w:r>
      <w:r w:rsidRPr="000C2A8C">
        <w:rPr>
          <w:rFonts w:ascii="Cambria" w:eastAsiaTheme="minorEastAsia" w:hAnsi="Cambria" w:hint="eastAsia"/>
          <w:b/>
          <w:sz w:val="22"/>
          <w:szCs w:val="22"/>
        </w:rPr>
        <w:t>课程</w:t>
      </w:r>
    </w:p>
    <w:p w14:paraId="67DE151F" w14:textId="77777777" w:rsidR="006146C7" w:rsidRPr="006146C7" w:rsidRDefault="006146C7" w:rsidP="006146C7">
      <w:pPr>
        <w:snapToGrid w:val="0"/>
        <w:rPr>
          <w:rFonts w:ascii="Cambria" w:eastAsiaTheme="minorEastAsia" w:hAnsi="Cambria"/>
          <w:sz w:val="22"/>
          <w:szCs w:val="22"/>
        </w:rPr>
      </w:pPr>
    </w:p>
    <w:p w14:paraId="4DDD4005" w14:textId="77777777" w:rsidR="006146C7" w:rsidRPr="006146C7" w:rsidRDefault="006146C7" w:rsidP="006146C7">
      <w:pPr>
        <w:snapToGrid w:val="0"/>
        <w:rPr>
          <w:rFonts w:ascii="Cambria" w:eastAsiaTheme="minorEastAsia" w:hAnsi="Cambria"/>
          <w:b/>
          <w:sz w:val="22"/>
          <w:szCs w:val="22"/>
        </w:rPr>
      </w:pPr>
      <w:r w:rsidRPr="006146C7">
        <w:rPr>
          <w:rFonts w:ascii="Cambria" w:eastAsiaTheme="minorEastAsia" w:hAnsi="Cambria" w:hint="eastAsia"/>
          <w:b/>
          <w:sz w:val="22"/>
          <w:szCs w:val="22"/>
        </w:rPr>
        <w:t>人文学科</w:t>
      </w:r>
    </w:p>
    <w:p w14:paraId="3BEDE006" w14:textId="77777777" w:rsidR="006146C7" w:rsidRPr="006146C7" w:rsidRDefault="006146C7" w:rsidP="006146C7">
      <w:pPr>
        <w:snapToGrid w:val="0"/>
        <w:rPr>
          <w:rFonts w:ascii="Cambria" w:eastAsiaTheme="minorEastAsia" w:hAnsi="Cambria"/>
          <w:sz w:val="22"/>
          <w:szCs w:val="22"/>
        </w:rPr>
      </w:pPr>
    </w:p>
    <w:p w14:paraId="2FB828B6" w14:textId="145EF997"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跨文化写作</w:t>
      </w:r>
      <w:r w:rsidR="00722739">
        <w:rPr>
          <w:rFonts w:ascii="Cambria" w:eastAsiaTheme="minorEastAsia" w:hAnsi="Cambria" w:hint="eastAsia"/>
          <w:sz w:val="22"/>
          <w:szCs w:val="22"/>
        </w:rPr>
        <w:t>(W</w:t>
      </w:r>
      <w:r w:rsidR="00722739">
        <w:rPr>
          <w:rFonts w:ascii="Cambria" w:eastAsiaTheme="minorEastAsia" w:hAnsi="Cambria"/>
          <w:sz w:val="22"/>
          <w:szCs w:val="22"/>
        </w:rPr>
        <w:t>riting 230SK</w:t>
      </w:r>
      <w:r w:rsidR="00722739">
        <w:rPr>
          <w:rFonts w:ascii="Cambria" w:eastAsiaTheme="minorEastAsia" w:hAnsi="Cambria" w:hint="eastAsia"/>
          <w:sz w:val="22"/>
          <w:szCs w:val="22"/>
        </w:rPr>
        <w:t>)</w:t>
      </w:r>
    </w:p>
    <w:p w14:paraId="46FEA27D" w14:textId="77777777" w:rsidR="006146C7" w:rsidRPr="006146C7" w:rsidRDefault="006146C7" w:rsidP="006146C7">
      <w:pPr>
        <w:snapToGrid w:val="0"/>
        <w:rPr>
          <w:rFonts w:ascii="Cambria" w:eastAsiaTheme="minorEastAsia" w:hAnsi="Cambria"/>
          <w:sz w:val="22"/>
          <w:szCs w:val="22"/>
        </w:rPr>
      </w:pPr>
    </w:p>
    <w:p w14:paraId="31AC5D1E"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跨文化写作”是一门高级写作课程，培养学生通过特定主题研讨提高英语写作能力。讲师所选话题涉及身体和疾病、当地社区、艺术和舞蹈、传说和儿童文学，甚至摄影等等。课程内容包括写作中的跨文化探讨，并强调将写作内容公开。</w:t>
      </w:r>
    </w:p>
    <w:p w14:paraId="3C7D1B38" w14:textId="77777777" w:rsidR="006146C7" w:rsidRPr="006146C7" w:rsidRDefault="006146C7" w:rsidP="006146C7">
      <w:pPr>
        <w:snapToGrid w:val="0"/>
        <w:rPr>
          <w:rFonts w:ascii="Cambria" w:eastAsiaTheme="minorEastAsia" w:hAnsi="Cambria"/>
          <w:sz w:val="22"/>
          <w:szCs w:val="22"/>
        </w:rPr>
      </w:pPr>
    </w:p>
    <w:p w14:paraId="268A0C96" w14:textId="1C262D04"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科幻小说</w:t>
      </w:r>
      <w:r w:rsidR="00722739">
        <w:rPr>
          <w:rFonts w:ascii="Cambria" w:eastAsiaTheme="minorEastAsia" w:hAnsi="Cambria" w:hint="eastAsia"/>
          <w:sz w:val="22"/>
          <w:szCs w:val="22"/>
        </w:rPr>
        <w:t>(</w:t>
      </w:r>
      <w:r w:rsidR="00722739">
        <w:rPr>
          <w:rFonts w:ascii="Cambria" w:eastAsiaTheme="minorEastAsia" w:hAnsi="Cambria"/>
          <w:sz w:val="22"/>
          <w:szCs w:val="22"/>
        </w:rPr>
        <w:t>LIT 341</w:t>
      </w:r>
      <w:r w:rsidR="00722739">
        <w:rPr>
          <w:rFonts w:ascii="Cambria" w:eastAsiaTheme="minorEastAsia" w:hAnsi="Cambria" w:hint="eastAsia"/>
          <w:sz w:val="22"/>
          <w:szCs w:val="22"/>
        </w:rPr>
        <w:t>)</w:t>
      </w:r>
    </w:p>
    <w:p w14:paraId="191196C9" w14:textId="77777777" w:rsidR="006146C7" w:rsidRDefault="006146C7" w:rsidP="006146C7">
      <w:pPr>
        <w:snapToGrid w:val="0"/>
        <w:rPr>
          <w:rFonts w:ascii="Cambria" w:eastAsiaTheme="minorEastAsia" w:hAnsi="Cambria"/>
          <w:sz w:val="22"/>
          <w:szCs w:val="22"/>
        </w:rPr>
      </w:pPr>
    </w:p>
    <w:p w14:paraId="5BA2B206" w14:textId="77777777" w:rsidR="00FD5877" w:rsidRDefault="00722739" w:rsidP="00722739">
      <w:pPr>
        <w:snapToGrid w:val="0"/>
        <w:jc w:val="left"/>
        <w:rPr>
          <w:rFonts w:ascii="Cambria" w:eastAsiaTheme="minorEastAsia" w:hAnsi="Cambria"/>
          <w:sz w:val="22"/>
          <w:szCs w:val="22"/>
        </w:rPr>
      </w:pPr>
      <w:r w:rsidRPr="00722739">
        <w:rPr>
          <w:rFonts w:ascii="Cambria" w:eastAsiaTheme="minorEastAsia" w:hAnsi="Cambria"/>
          <w:b/>
          <w:bCs/>
          <w:sz w:val="22"/>
          <w:szCs w:val="22"/>
        </w:rPr>
        <w:t xml:space="preserve">Katherine </w:t>
      </w:r>
      <w:proofErr w:type="spellStart"/>
      <w:r w:rsidRPr="00722739">
        <w:rPr>
          <w:rFonts w:ascii="Cambria" w:eastAsiaTheme="minorEastAsia" w:hAnsi="Cambria"/>
          <w:b/>
          <w:bCs/>
          <w:sz w:val="22"/>
          <w:szCs w:val="22"/>
        </w:rPr>
        <w:t>Hayles</w:t>
      </w:r>
      <w:proofErr w:type="spellEnd"/>
      <w:r w:rsidRPr="00722739">
        <w:rPr>
          <w:rFonts w:ascii="Cambria" w:eastAsiaTheme="minorEastAsia" w:hAnsi="Cambria"/>
          <w:b/>
          <w:bCs/>
          <w:sz w:val="22"/>
          <w:szCs w:val="22"/>
        </w:rPr>
        <w:t>博士</w:t>
      </w:r>
    </w:p>
    <w:p w14:paraId="5D09C69B" w14:textId="483D37BD" w:rsidR="00722739" w:rsidRPr="00722739" w:rsidRDefault="00722739" w:rsidP="00FF5E88">
      <w:pPr>
        <w:snapToGrid w:val="0"/>
        <w:jc w:val="left"/>
        <w:rPr>
          <w:rFonts w:ascii="Cambria" w:eastAsiaTheme="minorEastAsia" w:hAnsi="Cambria"/>
          <w:i/>
          <w:iCs/>
          <w:sz w:val="22"/>
          <w:szCs w:val="22"/>
        </w:rPr>
      </w:pPr>
      <w:r w:rsidRPr="00722739">
        <w:rPr>
          <w:rFonts w:ascii="Cambria" w:eastAsiaTheme="minorEastAsia" w:hAnsi="Cambria"/>
          <w:i/>
          <w:iCs/>
          <w:sz w:val="22"/>
          <w:szCs w:val="22"/>
        </w:rPr>
        <w:t>杜克大学文学项目研究生院教授兼主任</w:t>
      </w:r>
    </w:p>
    <w:p w14:paraId="0CCAE2FB" w14:textId="1F405A92" w:rsidR="00722739" w:rsidRPr="00722739" w:rsidRDefault="00722739" w:rsidP="00834E84">
      <w:pPr>
        <w:snapToGrid w:val="0"/>
        <w:rPr>
          <w:rFonts w:ascii="Cambria" w:eastAsiaTheme="minorEastAsia" w:hAnsi="Cambria"/>
          <w:sz w:val="22"/>
          <w:szCs w:val="22"/>
        </w:rPr>
      </w:pPr>
      <w:proofErr w:type="spellStart"/>
      <w:r w:rsidRPr="00722739">
        <w:rPr>
          <w:rFonts w:ascii="Cambria" w:eastAsiaTheme="minorEastAsia" w:hAnsi="Cambria"/>
          <w:sz w:val="22"/>
          <w:szCs w:val="22"/>
        </w:rPr>
        <w:t>Hayles</w:t>
      </w:r>
      <w:proofErr w:type="spellEnd"/>
      <w:r w:rsidRPr="00722739">
        <w:rPr>
          <w:rFonts w:ascii="Cambria" w:eastAsiaTheme="minorEastAsia" w:hAnsi="Cambria"/>
          <w:sz w:val="22"/>
          <w:szCs w:val="22"/>
        </w:rPr>
        <w:t xml:space="preserve"> </w:t>
      </w:r>
      <w:r w:rsidRPr="00722739">
        <w:rPr>
          <w:rFonts w:ascii="Cambria" w:eastAsiaTheme="minorEastAsia" w:hAnsi="Cambria"/>
          <w:sz w:val="22"/>
          <w:szCs w:val="22"/>
        </w:rPr>
        <w:t>博士于</w:t>
      </w:r>
      <w:r w:rsidRPr="00722739">
        <w:rPr>
          <w:rFonts w:ascii="Cambria" w:eastAsiaTheme="minorEastAsia" w:hAnsi="Cambria"/>
          <w:sz w:val="22"/>
          <w:szCs w:val="22"/>
        </w:rPr>
        <w:t xml:space="preserve"> 1977 </w:t>
      </w:r>
      <w:r w:rsidRPr="00722739">
        <w:rPr>
          <w:rFonts w:ascii="Cambria" w:eastAsiaTheme="minorEastAsia" w:hAnsi="Cambria"/>
          <w:sz w:val="22"/>
          <w:szCs w:val="22"/>
        </w:rPr>
        <w:t>年获得罗彻斯特大学英国文学博士学位。她是杜克大学文学项目研究生院的教授兼主任，同时是加州大学洛杉矶分校杰出的荣誉退休教授。她目前讲授</w:t>
      </w:r>
      <w:r w:rsidRPr="00722739">
        <w:rPr>
          <w:rFonts w:ascii="Cambria" w:eastAsiaTheme="minorEastAsia" w:hAnsi="Cambria"/>
          <w:sz w:val="22"/>
          <w:szCs w:val="22"/>
        </w:rPr>
        <w:t>20</w:t>
      </w:r>
      <w:r w:rsidRPr="00722739">
        <w:rPr>
          <w:rFonts w:ascii="Cambria" w:eastAsiaTheme="minorEastAsia" w:hAnsi="Cambria"/>
          <w:sz w:val="22"/>
          <w:szCs w:val="22"/>
        </w:rPr>
        <w:t>世纪和</w:t>
      </w:r>
      <w:r w:rsidRPr="00722739">
        <w:rPr>
          <w:rFonts w:ascii="Cambria" w:eastAsiaTheme="minorEastAsia" w:hAnsi="Cambria"/>
          <w:sz w:val="22"/>
          <w:szCs w:val="22"/>
        </w:rPr>
        <w:t>21</w:t>
      </w:r>
      <w:r w:rsidRPr="00722739">
        <w:rPr>
          <w:rFonts w:ascii="Cambria" w:eastAsiaTheme="minorEastAsia" w:hAnsi="Cambria"/>
          <w:sz w:val="22"/>
          <w:szCs w:val="22"/>
        </w:rPr>
        <w:t>世纪的文学、科学和技术之间的关系，并进行相关写作。她的印刷书籍</w:t>
      </w:r>
      <w:r w:rsidRPr="00722739">
        <w:rPr>
          <w:rFonts w:ascii="Cambria" w:eastAsiaTheme="minorEastAsia" w:hAnsi="Cambria"/>
          <w:sz w:val="22"/>
          <w:szCs w:val="22"/>
        </w:rPr>
        <w:t xml:space="preserve"> How We Think:</w:t>
      </w:r>
      <w:r>
        <w:rPr>
          <w:rFonts w:ascii="Cambria" w:eastAsiaTheme="minorEastAsia" w:hAnsi="Cambria"/>
          <w:sz w:val="22"/>
          <w:szCs w:val="22"/>
        </w:rPr>
        <w:t xml:space="preserve"> </w:t>
      </w:r>
      <w:r w:rsidRPr="00722739">
        <w:rPr>
          <w:rFonts w:ascii="Cambria" w:eastAsiaTheme="minorEastAsia" w:hAnsi="Cambria"/>
          <w:sz w:val="22"/>
          <w:szCs w:val="22"/>
        </w:rPr>
        <w:t xml:space="preserve">Digital Media and Contemporary </w:t>
      </w:r>
      <w:proofErr w:type="spellStart"/>
      <w:r w:rsidRPr="00722739">
        <w:rPr>
          <w:rFonts w:ascii="Cambria" w:eastAsiaTheme="minorEastAsia" w:hAnsi="Cambria"/>
          <w:sz w:val="22"/>
          <w:szCs w:val="22"/>
        </w:rPr>
        <w:t>Technogenesis</w:t>
      </w:r>
      <w:proofErr w:type="spellEnd"/>
      <w:r w:rsidRPr="00722739">
        <w:rPr>
          <w:rFonts w:ascii="Cambria" w:eastAsiaTheme="minorEastAsia" w:hAnsi="Cambria"/>
          <w:sz w:val="22"/>
          <w:szCs w:val="22"/>
        </w:rPr>
        <w:t xml:space="preserve"> </w:t>
      </w:r>
      <w:r w:rsidRPr="00722739">
        <w:rPr>
          <w:rFonts w:ascii="Cambria" w:eastAsiaTheme="minorEastAsia" w:hAnsi="Cambria"/>
          <w:sz w:val="22"/>
          <w:szCs w:val="22"/>
        </w:rPr>
        <w:t>于</w:t>
      </w:r>
      <w:r w:rsidRPr="00722739">
        <w:rPr>
          <w:rFonts w:ascii="Cambria" w:eastAsiaTheme="minorEastAsia" w:hAnsi="Cambria"/>
          <w:sz w:val="22"/>
          <w:szCs w:val="22"/>
        </w:rPr>
        <w:t xml:space="preserve"> 2012 </w:t>
      </w:r>
      <w:r w:rsidRPr="00722739">
        <w:rPr>
          <w:rFonts w:ascii="Cambria" w:eastAsiaTheme="minorEastAsia" w:hAnsi="Cambria"/>
          <w:sz w:val="22"/>
          <w:szCs w:val="22"/>
        </w:rPr>
        <w:t>年春季由芝加哥大学出版社出版。她还撰写了以下书籍：</w:t>
      </w:r>
      <w:r w:rsidRPr="00722739">
        <w:rPr>
          <w:rFonts w:ascii="Cambria" w:eastAsiaTheme="minorEastAsia" w:hAnsi="Cambria"/>
          <w:sz w:val="22"/>
          <w:szCs w:val="22"/>
        </w:rPr>
        <w:t xml:space="preserve"> How We Became </w:t>
      </w:r>
      <w:proofErr w:type="spellStart"/>
      <w:r w:rsidRPr="00722739">
        <w:rPr>
          <w:rFonts w:ascii="Cambria" w:eastAsiaTheme="minorEastAsia" w:hAnsi="Cambria"/>
          <w:sz w:val="22"/>
          <w:szCs w:val="22"/>
        </w:rPr>
        <w:t>Posthuman</w:t>
      </w:r>
      <w:proofErr w:type="spellEnd"/>
      <w:r w:rsidRPr="00722739">
        <w:rPr>
          <w:rFonts w:ascii="Cambria" w:eastAsiaTheme="minorEastAsia" w:hAnsi="Cambria"/>
          <w:sz w:val="22"/>
          <w:szCs w:val="22"/>
        </w:rPr>
        <w:t>:</w:t>
      </w:r>
      <w:r>
        <w:rPr>
          <w:rFonts w:ascii="Cambria" w:eastAsiaTheme="minorEastAsia" w:hAnsi="Cambria"/>
          <w:sz w:val="22"/>
          <w:szCs w:val="22"/>
        </w:rPr>
        <w:t xml:space="preserve"> </w:t>
      </w:r>
      <w:r w:rsidRPr="00722739">
        <w:rPr>
          <w:rFonts w:ascii="Cambria" w:eastAsiaTheme="minorEastAsia" w:hAnsi="Cambria"/>
          <w:sz w:val="22"/>
          <w:szCs w:val="22"/>
        </w:rPr>
        <w:t>Virtual Bodies in Cybernetics</w:t>
      </w:r>
      <w:r w:rsidRPr="00722739">
        <w:rPr>
          <w:rFonts w:ascii="Cambria" w:eastAsiaTheme="minorEastAsia" w:hAnsi="Cambria"/>
          <w:sz w:val="22"/>
          <w:szCs w:val="22"/>
        </w:rPr>
        <w:t>，</w:t>
      </w:r>
      <w:r w:rsidRPr="00722739">
        <w:rPr>
          <w:rFonts w:ascii="Cambria" w:eastAsiaTheme="minorEastAsia" w:hAnsi="Cambria"/>
          <w:sz w:val="22"/>
          <w:szCs w:val="22"/>
        </w:rPr>
        <w:t xml:space="preserve"> </w:t>
      </w:r>
      <w:r w:rsidRPr="00722739">
        <w:rPr>
          <w:rFonts w:ascii="Cambria" w:eastAsiaTheme="minorEastAsia" w:hAnsi="Cambria"/>
          <w:sz w:val="22"/>
          <w:szCs w:val="22"/>
        </w:rPr>
        <w:t>荣获</w:t>
      </w:r>
      <w:r w:rsidRPr="00722739">
        <w:rPr>
          <w:rFonts w:ascii="Cambria" w:eastAsiaTheme="minorEastAsia" w:hAnsi="Cambria"/>
          <w:sz w:val="22"/>
          <w:szCs w:val="22"/>
        </w:rPr>
        <w:t xml:space="preserve"> 1998-99 </w:t>
      </w:r>
      <w:r w:rsidRPr="00722739">
        <w:rPr>
          <w:rFonts w:ascii="Cambria" w:eastAsiaTheme="minorEastAsia" w:hAnsi="Cambria"/>
          <w:sz w:val="22"/>
          <w:szCs w:val="22"/>
        </w:rPr>
        <w:t>年度雷内韦勒克最佳文学理论书籍奖的</w:t>
      </w:r>
      <w:r w:rsidRPr="00722739">
        <w:rPr>
          <w:rFonts w:ascii="Cambria" w:eastAsiaTheme="minorEastAsia" w:hAnsi="Cambria"/>
          <w:sz w:val="22"/>
          <w:szCs w:val="22"/>
        </w:rPr>
        <w:t xml:space="preserve"> Literature and Informatics</w:t>
      </w:r>
      <w:r w:rsidRPr="00722739">
        <w:rPr>
          <w:rFonts w:ascii="Cambria" w:eastAsiaTheme="minorEastAsia" w:hAnsi="Cambria"/>
          <w:sz w:val="22"/>
          <w:szCs w:val="22"/>
        </w:rPr>
        <w:t>，以及</w:t>
      </w:r>
      <w:r w:rsidRPr="00722739">
        <w:rPr>
          <w:rFonts w:ascii="Cambria" w:eastAsiaTheme="minorEastAsia" w:hAnsi="Cambria"/>
          <w:sz w:val="22"/>
          <w:szCs w:val="22"/>
        </w:rPr>
        <w:t xml:space="preserve"> Writing Machines</w:t>
      </w:r>
      <w:r w:rsidRPr="00722739">
        <w:rPr>
          <w:rFonts w:ascii="Cambria" w:eastAsiaTheme="minorEastAsia" w:hAnsi="Cambria"/>
          <w:sz w:val="22"/>
          <w:szCs w:val="22"/>
        </w:rPr>
        <w:t>，该书荣获苏珊娜兰格杰出学术成就奖。</w:t>
      </w:r>
    </w:p>
    <w:p w14:paraId="7F99A507" w14:textId="77777777" w:rsidR="00722739" w:rsidRPr="006146C7" w:rsidRDefault="00722739" w:rsidP="006146C7">
      <w:pPr>
        <w:snapToGrid w:val="0"/>
        <w:rPr>
          <w:rFonts w:ascii="Cambria" w:eastAsiaTheme="minorEastAsia" w:hAnsi="Cambria"/>
          <w:sz w:val="22"/>
          <w:szCs w:val="22"/>
        </w:rPr>
      </w:pPr>
    </w:p>
    <w:p w14:paraId="52D24AA6"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正如科幻小说和科幻电影中描述计算机实体那样，本课程讲述当下和未来世界的状态如何进行了深刻转变，并打破对人类和人类生活世界的原有概念。文本通过把“人性”想像成计算机功能，质疑人类能否将自己的意识上传至电脑、人脑记忆能否与电脑内存完全紧密结合、能否在计算机中创建整个世界的影像以及是否自然环境即是所有，但是掩盖在虚拟现实覆盖物之下。如果描绘的实体不再拥有有机结构，种族应如何加以界定？如果环境的虚拟程度高于真实程度，文化派系会以怎样一种方式形成？如果计算机实体具有“真正”的个性，那么这意味着什么？</w:t>
      </w:r>
      <w:r w:rsidRPr="006146C7">
        <w:rPr>
          <w:rFonts w:ascii="Cambria" w:eastAsiaTheme="minorEastAsia" w:hAnsi="Cambria" w:hint="eastAsia"/>
          <w:sz w:val="22"/>
          <w:szCs w:val="22"/>
        </w:rPr>
        <w:t xml:space="preserve">  </w:t>
      </w:r>
    </w:p>
    <w:p w14:paraId="6886B3E5" w14:textId="77777777" w:rsidR="006146C7" w:rsidRPr="006146C7" w:rsidRDefault="006146C7" w:rsidP="006146C7">
      <w:pPr>
        <w:snapToGrid w:val="0"/>
        <w:rPr>
          <w:rFonts w:ascii="Cambria" w:eastAsiaTheme="minorEastAsia" w:hAnsi="Cambria"/>
          <w:sz w:val="22"/>
          <w:szCs w:val="22"/>
        </w:rPr>
      </w:pPr>
    </w:p>
    <w:p w14:paraId="12B0401F" w14:textId="77777777" w:rsidR="006146C7" w:rsidRPr="006146C7" w:rsidRDefault="006146C7" w:rsidP="006146C7">
      <w:pPr>
        <w:snapToGrid w:val="0"/>
        <w:rPr>
          <w:rFonts w:ascii="Cambria" w:eastAsiaTheme="minorEastAsia" w:hAnsi="Cambria"/>
          <w:b/>
          <w:sz w:val="22"/>
          <w:szCs w:val="22"/>
        </w:rPr>
      </w:pPr>
      <w:r w:rsidRPr="006146C7">
        <w:rPr>
          <w:rFonts w:ascii="Cambria" w:eastAsiaTheme="minorEastAsia" w:hAnsi="Cambria" w:hint="eastAsia"/>
          <w:b/>
          <w:sz w:val="22"/>
          <w:szCs w:val="22"/>
        </w:rPr>
        <w:t>社会科学</w:t>
      </w:r>
    </w:p>
    <w:p w14:paraId="0E989645" w14:textId="77777777" w:rsidR="006146C7" w:rsidRPr="006146C7" w:rsidRDefault="006146C7" w:rsidP="006146C7">
      <w:pPr>
        <w:snapToGrid w:val="0"/>
        <w:rPr>
          <w:rFonts w:ascii="Cambria" w:eastAsiaTheme="minorEastAsia" w:hAnsi="Cambria"/>
          <w:sz w:val="22"/>
          <w:szCs w:val="22"/>
        </w:rPr>
      </w:pPr>
    </w:p>
    <w:p w14:paraId="0EC9809A" w14:textId="77777777"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中美关系研究</w:t>
      </w:r>
    </w:p>
    <w:p w14:paraId="63575BE0" w14:textId="77777777" w:rsidR="006146C7" w:rsidRDefault="006146C7" w:rsidP="006146C7">
      <w:pPr>
        <w:snapToGrid w:val="0"/>
        <w:rPr>
          <w:rFonts w:ascii="Cambria" w:eastAsiaTheme="minorEastAsia" w:hAnsi="Cambria"/>
          <w:sz w:val="22"/>
          <w:szCs w:val="22"/>
        </w:rPr>
      </w:pPr>
    </w:p>
    <w:p w14:paraId="030382C6" w14:textId="77777777" w:rsidR="00FD5877" w:rsidRDefault="00722739" w:rsidP="00722739">
      <w:pPr>
        <w:snapToGrid w:val="0"/>
        <w:jc w:val="left"/>
        <w:rPr>
          <w:rFonts w:ascii="Cambria" w:eastAsiaTheme="minorEastAsia" w:hAnsi="Cambria"/>
          <w:sz w:val="22"/>
          <w:szCs w:val="22"/>
        </w:rPr>
      </w:pPr>
      <w:r w:rsidRPr="00722739">
        <w:rPr>
          <w:rFonts w:ascii="Cambria" w:eastAsiaTheme="minorEastAsia" w:hAnsi="Cambria"/>
          <w:b/>
          <w:bCs/>
          <w:sz w:val="22"/>
          <w:szCs w:val="22"/>
        </w:rPr>
        <w:t xml:space="preserve">Elisa A. </w:t>
      </w:r>
      <w:proofErr w:type="spellStart"/>
      <w:r w:rsidRPr="00722739">
        <w:rPr>
          <w:rFonts w:ascii="Cambria" w:eastAsiaTheme="minorEastAsia" w:hAnsi="Cambria"/>
          <w:b/>
          <w:bCs/>
          <w:sz w:val="22"/>
          <w:szCs w:val="22"/>
        </w:rPr>
        <w:t>DeVido</w:t>
      </w:r>
      <w:proofErr w:type="spellEnd"/>
      <w:r w:rsidRPr="00722739">
        <w:rPr>
          <w:rFonts w:ascii="Cambria" w:eastAsiaTheme="minorEastAsia" w:hAnsi="Cambria"/>
          <w:b/>
          <w:bCs/>
          <w:sz w:val="22"/>
          <w:szCs w:val="22"/>
        </w:rPr>
        <w:t>博士</w:t>
      </w:r>
    </w:p>
    <w:p w14:paraId="5B1505BE" w14:textId="6F9019A3" w:rsidR="00722739" w:rsidRPr="00FF5E88" w:rsidRDefault="00722739" w:rsidP="00FF5E88">
      <w:pPr>
        <w:snapToGrid w:val="0"/>
        <w:jc w:val="left"/>
        <w:rPr>
          <w:rFonts w:ascii="Cambria" w:eastAsiaTheme="minorEastAsia" w:hAnsi="Cambria"/>
          <w:i/>
          <w:iCs/>
          <w:sz w:val="22"/>
          <w:szCs w:val="22"/>
        </w:rPr>
      </w:pPr>
      <w:r w:rsidRPr="00722739">
        <w:rPr>
          <w:rFonts w:ascii="Cambria" w:eastAsiaTheme="minorEastAsia" w:hAnsi="Cambria"/>
          <w:i/>
          <w:iCs/>
          <w:sz w:val="22"/>
          <w:szCs w:val="22"/>
        </w:rPr>
        <w:t>独立学者</w:t>
      </w:r>
    </w:p>
    <w:p w14:paraId="41595A89" w14:textId="77777777" w:rsidR="00722739" w:rsidRPr="00722739" w:rsidRDefault="00722739" w:rsidP="00834E84">
      <w:pPr>
        <w:snapToGrid w:val="0"/>
        <w:rPr>
          <w:rFonts w:ascii="Cambria" w:eastAsiaTheme="minorEastAsia" w:hAnsi="Cambria"/>
          <w:sz w:val="22"/>
          <w:szCs w:val="22"/>
        </w:rPr>
      </w:pPr>
      <w:proofErr w:type="spellStart"/>
      <w:r w:rsidRPr="00722739">
        <w:rPr>
          <w:rFonts w:ascii="Cambria" w:eastAsiaTheme="minorEastAsia" w:hAnsi="Cambria"/>
          <w:sz w:val="22"/>
          <w:szCs w:val="22"/>
        </w:rPr>
        <w:t>DeVido</w:t>
      </w:r>
      <w:proofErr w:type="spellEnd"/>
      <w:r w:rsidRPr="00722739">
        <w:rPr>
          <w:rFonts w:ascii="Cambria" w:eastAsiaTheme="minorEastAsia" w:hAnsi="Cambria"/>
          <w:sz w:val="22"/>
          <w:szCs w:val="22"/>
        </w:rPr>
        <w:t xml:space="preserve"> </w:t>
      </w:r>
      <w:r w:rsidRPr="00722739">
        <w:rPr>
          <w:rFonts w:ascii="Cambria" w:eastAsiaTheme="minorEastAsia" w:hAnsi="Cambria"/>
          <w:sz w:val="22"/>
          <w:szCs w:val="22"/>
        </w:rPr>
        <w:t>博士获得哈佛大学历史和东亚语言博士学位。她曾担任康奈尔法学院克拉克东亚法律与文化项目的执行主任。</w:t>
      </w:r>
      <w:proofErr w:type="spellStart"/>
      <w:r w:rsidRPr="00722739">
        <w:rPr>
          <w:rFonts w:ascii="Cambria" w:eastAsiaTheme="minorEastAsia" w:hAnsi="Cambria"/>
          <w:sz w:val="22"/>
          <w:szCs w:val="22"/>
        </w:rPr>
        <w:t>DeVido</w:t>
      </w:r>
      <w:proofErr w:type="spellEnd"/>
      <w:r w:rsidRPr="00722739">
        <w:rPr>
          <w:rFonts w:ascii="Cambria" w:eastAsiaTheme="minorEastAsia" w:hAnsi="Cambria"/>
          <w:sz w:val="22"/>
          <w:szCs w:val="22"/>
        </w:rPr>
        <w:t xml:space="preserve"> </w:t>
      </w:r>
      <w:r w:rsidRPr="00722739">
        <w:rPr>
          <w:rFonts w:ascii="Cambria" w:eastAsiaTheme="minorEastAsia" w:hAnsi="Cambria"/>
          <w:sz w:val="22"/>
          <w:szCs w:val="22"/>
        </w:rPr>
        <w:t>博士在教授和指导亚洲研究专业本科和研究生方面拥有丰富的经验。她曾教过亚洲历史、世界历史和性别研究等课程。</w:t>
      </w:r>
      <w:r w:rsidRPr="00722739">
        <w:rPr>
          <w:rFonts w:ascii="Cambria" w:eastAsiaTheme="minorEastAsia" w:hAnsi="Cambria"/>
          <w:sz w:val="22"/>
          <w:szCs w:val="22"/>
        </w:rPr>
        <w:t> </w:t>
      </w:r>
    </w:p>
    <w:p w14:paraId="0814F5EF" w14:textId="77777777" w:rsidR="00722739" w:rsidRPr="00722739" w:rsidRDefault="00722739" w:rsidP="00722739">
      <w:pPr>
        <w:snapToGrid w:val="0"/>
        <w:ind w:firstLineChars="200" w:firstLine="440"/>
        <w:rPr>
          <w:rFonts w:ascii="Cambria" w:eastAsiaTheme="minorEastAsia" w:hAnsi="Cambria"/>
          <w:sz w:val="22"/>
          <w:szCs w:val="22"/>
        </w:rPr>
      </w:pPr>
    </w:p>
    <w:p w14:paraId="296C889A"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本课程就自十八世纪至今的中美之间包括两国的外交关系、贸易、文化交流，以及彼此看法或误解的复杂关系进行论述。课程从欧美人进入中国讲起，继而转向鸦片战争、不平等条约和二战，又讲到好莱坞对中国的刻画，再到</w:t>
      </w:r>
      <w:r w:rsidRPr="006146C7">
        <w:rPr>
          <w:rFonts w:ascii="Cambria" w:eastAsiaTheme="minorEastAsia" w:hAnsi="Cambria" w:hint="eastAsia"/>
          <w:sz w:val="22"/>
          <w:szCs w:val="22"/>
        </w:rPr>
        <w:t xml:space="preserve"> 1949 </w:t>
      </w:r>
      <w:r w:rsidRPr="006146C7">
        <w:rPr>
          <w:rFonts w:ascii="Cambria" w:eastAsiaTheme="minorEastAsia" w:hAnsi="Cambria" w:hint="eastAsia"/>
          <w:sz w:val="22"/>
          <w:szCs w:val="22"/>
        </w:rPr>
        <w:t>年后的中国与美国之间的关系，其内容涵盖了冷战、尼克松访华及两国重新建交，同时也包括中国所面临的挑战、作为工业超级大国的崛起以及在此过程中的遇到的环境挑战等主题。</w:t>
      </w:r>
    </w:p>
    <w:p w14:paraId="359DABF6" w14:textId="77777777" w:rsidR="006146C7" w:rsidRPr="006146C7" w:rsidRDefault="006146C7" w:rsidP="006146C7">
      <w:pPr>
        <w:snapToGrid w:val="0"/>
        <w:rPr>
          <w:rFonts w:ascii="Cambria" w:eastAsiaTheme="minorEastAsia" w:hAnsi="Cambria"/>
          <w:sz w:val="22"/>
          <w:szCs w:val="22"/>
        </w:rPr>
      </w:pPr>
    </w:p>
    <w:p w14:paraId="7CDAC545" w14:textId="77777777" w:rsidR="006146C7" w:rsidRPr="006146C7" w:rsidRDefault="006146C7" w:rsidP="006146C7">
      <w:pPr>
        <w:snapToGrid w:val="0"/>
        <w:rPr>
          <w:rFonts w:ascii="Cambria" w:eastAsiaTheme="minorEastAsia" w:hAnsi="Cambria"/>
          <w:b/>
          <w:sz w:val="22"/>
          <w:szCs w:val="22"/>
        </w:rPr>
      </w:pPr>
      <w:r w:rsidRPr="006146C7">
        <w:rPr>
          <w:rFonts w:ascii="Cambria" w:eastAsiaTheme="minorEastAsia" w:hAnsi="Cambria" w:hint="eastAsia"/>
          <w:b/>
          <w:sz w:val="22"/>
          <w:szCs w:val="22"/>
        </w:rPr>
        <w:t>全球健康</w:t>
      </w:r>
    </w:p>
    <w:p w14:paraId="6FCEDE27" w14:textId="77777777" w:rsidR="006146C7" w:rsidRPr="006146C7" w:rsidRDefault="006146C7" w:rsidP="006146C7">
      <w:pPr>
        <w:snapToGrid w:val="0"/>
        <w:rPr>
          <w:rFonts w:ascii="Cambria" w:eastAsiaTheme="minorEastAsia" w:hAnsi="Cambria"/>
          <w:sz w:val="22"/>
          <w:szCs w:val="22"/>
        </w:rPr>
      </w:pPr>
    </w:p>
    <w:p w14:paraId="6E2D6232" w14:textId="32E50014"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全球健康入门</w:t>
      </w:r>
      <w:r w:rsidR="00722739">
        <w:rPr>
          <w:rFonts w:ascii="Cambria" w:eastAsiaTheme="minorEastAsia" w:hAnsi="Cambria" w:hint="eastAsia"/>
          <w:sz w:val="22"/>
          <w:szCs w:val="22"/>
        </w:rPr>
        <w:t>(</w:t>
      </w:r>
      <w:r w:rsidR="00722739">
        <w:rPr>
          <w:rFonts w:ascii="Cambria" w:eastAsiaTheme="minorEastAsia" w:hAnsi="Cambria"/>
          <w:sz w:val="22"/>
          <w:szCs w:val="22"/>
        </w:rPr>
        <w:t>GLHL TH 101K</w:t>
      </w:r>
      <w:r w:rsidR="00722739">
        <w:rPr>
          <w:rFonts w:ascii="Cambria" w:eastAsiaTheme="minorEastAsia" w:hAnsi="Cambria" w:hint="eastAsia"/>
          <w:sz w:val="22"/>
          <w:szCs w:val="22"/>
        </w:rPr>
        <w:t>)</w:t>
      </w:r>
    </w:p>
    <w:p w14:paraId="5E1D04E2" w14:textId="77777777" w:rsidR="006146C7" w:rsidRDefault="006146C7" w:rsidP="00722739">
      <w:pPr>
        <w:snapToGrid w:val="0"/>
        <w:ind w:firstLineChars="200" w:firstLine="440"/>
        <w:rPr>
          <w:rFonts w:ascii="Cambria" w:eastAsiaTheme="minorEastAsia" w:hAnsi="Cambria"/>
          <w:sz w:val="22"/>
          <w:szCs w:val="22"/>
        </w:rPr>
      </w:pPr>
    </w:p>
    <w:p w14:paraId="6A63E455" w14:textId="77777777" w:rsidR="00FD5877" w:rsidRDefault="00722739" w:rsidP="00722739">
      <w:pPr>
        <w:snapToGrid w:val="0"/>
        <w:jc w:val="left"/>
        <w:rPr>
          <w:rFonts w:ascii="Cambria" w:eastAsiaTheme="minorEastAsia" w:hAnsi="Cambria"/>
          <w:sz w:val="22"/>
          <w:szCs w:val="22"/>
        </w:rPr>
      </w:pPr>
      <w:proofErr w:type="spellStart"/>
      <w:r w:rsidRPr="00722739">
        <w:rPr>
          <w:rFonts w:ascii="Cambria" w:eastAsiaTheme="minorEastAsia" w:hAnsi="Cambria"/>
          <w:b/>
          <w:bCs/>
          <w:sz w:val="22"/>
          <w:szCs w:val="22"/>
        </w:rPr>
        <w:t>Balu</w:t>
      </w:r>
      <w:proofErr w:type="spellEnd"/>
      <w:r w:rsidRPr="00722739">
        <w:rPr>
          <w:rFonts w:ascii="Cambria" w:eastAsiaTheme="minorEastAsia" w:hAnsi="Cambria"/>
          <w:b/>
          <w:bCs/>
          <w:sz w:val="22"/>
          <w:szCs w:val="22"/>
        </w:rPr>
        <w:t>, Rukmini</w:t>
      </w:r>
      <w:r w:rsidRPr="00722739">
        <w:rPr>
          <w:rFonts w:ascii="Cambria" w:eastAsiaTheme="minorEastAsia" w:hAnsi="Cambria"/>
          <w:b/>
          <w:bCs/>
          <w:sz w:val="22"/>
          <w:szCs w:val="22"/>
        </w:rPr>
        <w:t>博士</w:t>
      </w:r>
    </w:p>
    <w:p w14:paraId="3BC82285" w14:textId="77777777" w:rsidR="00FD5877" w:rsidRDefault="00722739" w:rsidP="00722739">
      <w:pPr>
        <w:snapToGrid w:val="0"/>
        <w:jc w:val="left"/>
        <w:rPr>
          <w:rFonts w:ascii="Cambria" w:eastAsiaTheme="minorEastAsia" w:hAnsi="Cambria"/>
          <w:sz w:val="22"/>
          <w:szCs w:val="22"/>
        </w:rPr>
      </w:pPr>
      <w:r w:rsidRPr="00722739">
        <w:rPr>
          <w:rFonts w:ascii="Cambria" w:eastAsiaTheme="minorEastAsia" w:hAnsi="Cambria"/>
          <w:i/>
          <w:iCs/>
          <w:sz w:val="22"/>
          <w:szCs w:val="22"/>
        </w:rPr>
        <w:t>杜克全球医学战略和伙伴关系发展主任</w:t>
      </w:r>
    </w:p>
    <w:p w14:paraId="136DD497" w14:textId="0634631A" w:rsidR="00722739" w:rsidRDefault="00722739" w:rsidP="00FF5E88">
      <w:pPr>
        <w:snapToGrid w:val="0"/>
        <w:jc w:val="left"/>
        <w:rPr>
          <w:rFonts w:ascii="Cambria" w:eastAsiaTheme="minorEastAsia" w:hAnsi="Cambria"/>
          <w:sz w:val="22"/>
          <w:szCs w:val="22"/>
        </w:rPr>
      </w:pPr>
      <w:r w:rsidRPr="00722739">
        <w:rPr>
          <w:rFonts w:ascii="Cambria" w:eastAsiaTheme="minorEastAsia" w:hAnsi="Cambria"/>
          <w:i/>
          <w:iCs/>
          <w:sz w:val="22"/>
          <w:szCs w:val="22"/>
        </w:rPr>
        <w:t>杜克大学全球健康研究所兼任助理教授</w:t>
      </w:r>
    </w:p>
    <w:p w14:paraId="7B6CAE76" w14:textId="77777777" w:rsidR="00722739" w:rsidRPr="00722739" w:rsidRDefault="00722739" w:rsidP="00834E84">
      <w:pPr>
        <w:snapToGrid w:val="0"/>
        <w:rPr>
          <w:rFonts w:ascii="Cambria" w:eastAsiaTheme="minorEastAsia" w:hAnsi="Cambria"/>
          <w:sz w:val="22"/>
          <w:szCs w:val="22"/>
        </w:rPr>
      </w:pPr>
      <w:proofErr w:type="spellStart"/>
      <w:r w:rsidRPr="00722739">
        <w:rPr>
          <w:rFonts w:ascii="Cambria" w:eastAsiaTheme="minorEastAsia" w:hAnsi="Cambria"/>
          <w:sz w:val="22"/>
          <w:szCs w:val="22"/>
        </w:rPr>
        <w:t>Balu</w:t>
      </w:r>
      <w:proofErr w:type="spellEnd"/>
      <w:r w:rsidRPr="00722739">
        <w:rPr>
          <w:rFonts w:ascii="Cambria" w:eastAsiaTheme="minorEastAsia" w:hAnsi="Cambria"/>
          <w:sz w:val="22"/>
          <w:szCs w:val="22"/>
        </w:rPr>
        <w:t>博士获得北卡罗莱纳大学教堂山分校流行病学博士学位和哈佛商学院工商管理硕士。她的研究兴趣包括健康保健策略、健康保健改革及补偿以及非传染性疾病在新型经济中的健康和经济含义。</w:t>
      </w:r>
    </w:p>
    <w:p w14:paraId="5AB2449E" w14:textId="77777777" w:rsidR="00722739" w:rsidRPr="006146C7" w:rsidRDefault="00722739" w:rsidP="00722739">
      <w:pPr>
        <w:snapToGrid w:val="0"/>
        <w:ind w:firstLineChars="200" w:firstLine="440"/>
        <w:rPr>
          <w:rFonts w:ascii="Cambria" w:eastAsiaTheme="minorEastAsia" w:hAnsi="Cambria"/>
          <w:sz w:val="22"/>
          <w:szCs w:val="22"/>
        </w:rPr>
      </w:pPr>
    </w:p>
    <w:p w14:paraId="1A514186"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“全球健康入门”主要介绍全球健康问题、健康决定因素和差异、健康政策和因素以及全球健康干预面临的挑战。该课程采取课堂教学、小组讨论、案例分析和电话会议的授课方式。</w:t>
      </w:r>
    </w:p>
    <w:p w14:paraId="3A4B68FA" w14:textId="77777777" w:rsidR="006146C7" w:rsidRPr="006146C7" w:rsidRDefault="006146C7" w:rsidP="006146C7">
      <w:pPr>
        <w:snapToGrid w:val="0"/>
        <w:rPr>
          <w:rFonts w:ascii="Cambria" w:eastAsiaTheme="minorEastAsia" w:hAnsi="Cambria"/>
          <w:sz w:val="22"/>
          <w:szCs w:val="22"/>
        </w:rPr>
      </w:pPr>
    </w:p>
    <w:p w14:paraId="7A071A9B" w14:textId="77777777"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健康的社会决定因素研究</w:t>
      </w:r>
    </w:p>
    <w:p w14:paraId="7D9499B3" w14:textId="77777777" w:rsidR="006146C7" w:rsidRPr="006146C7" w:rsidRDefault="006146C7" w:rsidP="006146C7">
      <w:pPr>
        <w:snapToGrid w:val="0"/>
        <w:rPr>
          <w:rFonts w:ascii="Cambria" w:eastAsiaTheme="minorEastAsia" w:hAnsi="Cambria"/>
          <w:sz w:val="22"/>
          <w:szCs w:val="22"/>
        </w:rPr>
      </w:pPr>
    </w:p>
    <w:p w14:paraId="48D96FB9"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本课程讲述社会因素如何影响健康和福利，并特别关注全球格局变化以及当代中国社会现状。课程主题包括肥胖症、老龄化、</w:t>
      </w:r>
      <w:r w:rsidRPr="006146C7">
        <w:rPr>
          <w:rFonts w:ascii="Cambria" w:eastAsiaTheme="minorEastAsia" w:hAnsi="Cambria" w:hint="eastAsia"/>
          <w:sz w:val="22"/>
          <w:szCs w:val="22"/>
        </w:rPr>
        <w:t xml:space="preserve"> </w:t>
      </w:r>
      <w:r w:rsidRPr="006146C7">
        <w:rPr>
          <w:rFonts w:ascii="Cambria" w:eastAsiaTheme="minorEastAsia" w:hAnsi="Cambria" w:hint="eastAsia"/>
          <w:sz w:val="22"/>
          <w:szCs w:val="22"/>
        </w:rPr>
        <w:t>社会经济劣势、享有医疗保险的权利、公共卫生体系、媒体角色以及种族</w:t>
      </w:r>
      <w:r w:rsidRPr="006146C7">
        <w:rPr>
          <w:rFonts w:ascii="Cambria" w:eastAsiaTheme="minorEastAsia" w:hAnsi="Cambria" w:hint="eastAsia"/>
          <w:sz w:val="22"/>
          <w:szCs w:val="22"/>
        </w:rPr>
        <w:t>/</w:t>
      </w:r>
      <w:r w:rsidRPr="006146C7">
        <w:rPr>
          <w:rFonts w:ascii="Cambria" w:eastAsiaTheme="minorEastAsia" w:hAnsi="Cambria" w:hint="eastAsia"/>
          <w:sz w:val="22"/>
          <w:szCs w:val="22"/>
        </w:rPr>
        <w:t>民族和性别歧视。本课程将对健康保健的不平等性进行描述性评估，并对社会因素影响健康的机制进行分析性检验。</w:t>
      </w:r>
    </w:p>
    <w:p w14:paraId="589FE43F" w14:textId="77777777" w:rsidR="006146C7" w:rsidRPr="006146C7" w:rsidRDefault="006146C7" w:rsidP="006146C7">
      <w:pPr>
        <w:snapToGrid w:val="0"/>
        <w:rPr>
          <w:rFonts w:ascii="Cambria" w:eastAsiaTheme="minorEastAsia" w:hAnsi="Cambria"/>
          <w:sz w:val="22"/>
          <w:szCs w:val="22"/>
        </w:rPr>
      </w:pPr>
    </w:p>
    <w:p w14:paraId="09042F24" w14:textId="6A7D7D3B"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从跨学科视角探讨全球健康的伦理问题</w:t>
      </w:r>
      <w:r w:rsidR="00722739">
        <w:rPr>
          <w:rFonts w:ascii="Cambria" w:eastAsiaTheme="minorEastAsia" w:hAnsi="Cambria" w:hint="eastAsia"/>
          <w:sz w:val="22"/>
          <w:szCs w:val="22"/>
        </w:rPr>
        <w:t>(</w:t>
      </w:r>
      <w:r w:rsidR="00722739">
        <w:rPr>
          <w:rFonts w:ascii="Cambria" w:eastAsiaTheme="minorEastAsia" w:hAnsi="Cambria"/>
          <w:sz w:val="22"/>
          <w:szCs w:val="22"/>
        </w:rPr>
        <w:t>GLHLTH 210K/Ethics 350K)</w:t>
      </w:r>
    </w:p>
    <w:p w14:paraId="00911AED" w14:textId="77777777" w:rsidR="006146C7" w:rsidRDefault="006146C7" w:rsidP="00722739">
      <w:pPr>
        <w:snapToGrid w:val="0"/>
        <w:ind w:firstLineChars="200" w:firstLine="440"/>
        <w:rPr>
          <w:rFonts w:ascii="Cambria" w:eastAsiaTheme="minorEastAsia" w:hAnsi="Cambria"/>
          <w:sz w:val="22"/>
          <w:szCs w:val="22"/>
        </w:rPr>
      </w:pPr>
    </w:p>
    <w:p w14:paraId="7336202A" w14:textId="77777777" w:rsidR="00FD5877" w:rsidRDefault="00722739" w:rsidP="00722739">
      <w:pPr>
        <w:snapToGrid w:val="0"/>
        <w:jc w:val="left"/>
        <w:rPr>
          <w:rFonts w:ascii="Cambria" w:eastAsiaTheme="minorEastAsia" w:hAnsi="Cambria"/>
          <w:sz w:val="22"/>
          <w:szCs w:val="22"/>
        </w:rPr>
      </w:pPr>
      <w:r w:rsidRPr="00722739">
        <w:rPr>
          <w:rFonts w:ascii="Cambria" w:eastAsiaTheme="minorEastAsia" w:hAnsi="Cambria"/>
          <w:b/>
          <w:bCs/>
          <w:sz w:val="22"/>
          <w:szCs w:val="22"/>
        </w:rPr>
        <w:t>Moe, Jeff</w:t>
      </w:r>
      <w:r w:rsidRPr="00722739">
        <w:rPr>
          <w:rFonts w:ascii="Cambria" w:eastAsiaTheme="minorEastAsia" w:hAnsi="Cambria"/>
          <w:b/>
          <w:bCs/>
          <w:sz w:val="22"/>
          <w:szCs w:val="22"/>
        </w:rPr>
        <w:t>博士</w:t>
      </w:r>
    </w:p>
    <w:p w14:paraId="686F9071" w14:textId="7E7CEE01" w:rsidR="00FD5877" w:rsidRDefault="00722739" w:rsidP="00722739">
      <w:pPr>
        <w:snapToGrid w:val="0"/>
        <w:jc w:val="left"/>
        <w:rPr>
          <w:rFonts w:ascii="Cambria" w:eastAsiaTheme="minorEastAsia" w:hAnsi="Cambria"/>
          <w:sz w:val="22"/>
          <w:szCs w:val="22"/>
        </w:rPr>
      </w:pPr>
      <w:r w:rsidRPr="00722739">
        <w:rPr>
          <w:rFonts w:ascii="Cambria" w:eastAsiaTheme="minorEastAsia" w:hAnsi="Cambria"/>
          <w:i/>
          <w:iCs/>
          <w:sz w:val="22"/>
          <w:szCs w:val="22"/>
        </w:rPr>
        <w:t>工商管理专业高级主任</w:t>
      </w:r>
    </w:p>
    <w:p w14:paraId="1DDF03B0" w14:textId="4706370A" w:rsidR="00722739" w:rsidRDefault="00722739" w:rsidP="00FF5E88">
      <w:pPr>
        <w:snapToGrid w:val="0"/>
        <w:jc w:val="left"/>
        <w:rPr>
          <w:rFonts w:ascii="Cambria" w:eastAsiaTheme="minorEastAsia" w:hAnsi="Cambria"/>
          <w:sz w:val="22"/>
          <w:szCs w:val="22"/>
        </w:rPr>
      </w:pPr>
      <w:r w:rsidRPr="00722739">
        <w:rPr>
          <w:rFonts w:ascii="Cambria" w:eastAsiaTheme="minorEastAsia" w:hAnsi="Cambria"/>
          <w:i/>
          <w:iCs/>
          <w:sz w:val="22"/>
          <w:szCs w:val="22"/>
        </w:rPr>
        <w:t>杜克大学富卡商学院兼任副教授</w:t>
      </w:r>
    </w:p>
    <w:p w14:paraId="6046F983" w14:textId="77777777" w:rsidR="00722739" w:rsidRPr="00722739" w:rsidRDefault="00722739" w:rsidP="00834E84">
      <w:pPr>
        <w:snapToGrid w:val="0"/>
        <w:rPr>
          <w:rFonts w:ascii="Cambria" w:eastAsiaTheme="minorEastAsia" w:hAnsi="Cambria"/>
          <w:sz w:val="22"/>
          <w:szCs w:val="22"/>
        </w:rPr>
      </w:pPr>
      <w:r w:rsidRPr="00722739">
        <w:rPr>
          <w:rFonts w:ascii="Cambria" w:eastAsiaTheme="minorEastAsia" w:hAnsi="Cambria"/>
          <w:sz w:val="22"/>
          <w:szCs w:val="22"/>
        </w:rPr>
        <w:t>Moe</w:t>
      </w:r>
      <w:r w:rsidRPr="00722739">
        <w:rPr>
          <w:rFonts w:ascii="Cambria" w:eastAsiaTheme="minorEastAsia" w:hAnsi="Cambria"/>
          <w:sz w:val="22"/>
          <w:szCs w:val="22"/>
        </w:rPr>
        <w:t>博士于</w:t>
      </w:r>
      <w:r w:rsidRPr="00722739">
        <w:rPr>
          <w:rFonts w:ascii="Cambria" w:eastAsiaTheme="minorEastAsia" w:hAnsi="Cambria"/>
          <w:sz w:val="22"/>
          <w:szCs w:val="22"/>
        </w:rPr>
        <w:t>1981</w:t>
      </w:r>
      <w:r w:rsidRPr="00722739">
        <w:rPr>
          <w:rFonts w:ascii="Cambria" w:eastAsiaTheme="minorEastAsia" w:hAnsi="Cambria"/>
          <w:sz w:val="22"/>
          <w:szCs w:val="22"/>
        </w:rPr>
        <w:t>年获得北卡罗莱纳大学教堂山分校博士学位。他的研究兴趣包括在医疗经济中的非政府的私人部门寻找市场和经济动机，以找出解决全球健康问题的可持续的方案，尤其是如何帮助由于贫困而无法支付创新型疗法的热带及传染性疾病患者及时得到治疗。</w:t>
      </w:r>
    </w:p>
    <w:p w14:paraId="6B3A298E" w14:textId="77777777" w:rsidR="00722739" w:rsidRPr="00722739" w:rsidRDefault="00722739" w:rsidP="00722739">
      <w:pPr>
        <w:snapToGrid w:val="0"/>
        <w:ind w:firstLineChars="200" w:firstLine="440"/>
        <w:rPr>
          <w:rFonts w:ascii="Cambria" w:eastAsiaTheme="minorEastAsia" w:hAnsi="Cambria"/>
          <w:sz w:val="22"/>
          <w:szCs w:val="22"/>
        </w:rPr>
      </w:pPr>
    </w:p>
    <w:p w14:paraId="59C294F8" w14:textId="0F9D3C66" w:rsidR="006146C7" w:rsidRPr="006146C7" w:rsidRDefault="00722739" w:rsidP="000C2A8C">
      <w:pPr>
        <w:snapToGrid w:val="0"/>
        <w:ind w:firstLineChars="200" w:firstLine="440"/>
        <w:rPr>
          <w:rFonts w:ascii="Cambria" w:eastAsiaTheme="minorEastAsia" w:hAnsi="Cambria"/>
          <w:sz w:val="22"/>
          <w:szCs w:val="22"/>
        </w:rPr>
      </w:pPr>
      <w:r>
        <w:rPr>
          <w:rFonts w:ascii="Cambria" w:eastAsiaTheme="minorEastAsia" w:hAnsi="Cambria"/>
          <w:sz w:val="22"/>
          <w:szCs w:val="22"/>
        </w:rPr>
        <w:t>本</w:t>
      </w:r>
      <w:r w:rsidR="006146C7" w:rsidRPr="006146C7">
        <w:rPr>
          <w:rFonts w:ascii="Cambria" w:eastAsiaTheme="minorEastAsia" w:hAnsi="Cambria" w:hint="eastAsia"/>
          <w:sz w:val="22"/>
          <w:szCs w:val="22"/>
        </w:rPr>
        <w:t>选修本课程的学生要理解并运用伦理学概念</w:t>
      </w:r>
      <w:r w:rsidR="006146C7" w:rsidRPr="006146C7">
        <w:rPr>
          <w:rFonts w:ascii="Cambria" w:eastAsiaTheme="minorEastAsia" w:hAnsi="Cambria" w:hint="eastAsia"/>
          <w:sz w:val="22"/>
          <w:szCs w:val="22"/>
        </w:rPr>
        <w:t>(</w:t>
      </w:r>
      <w:r w:rsidR="006146C7" w:rsidRPr="006146C7">
        <w:rPr>
          <w:rFonts w:ascii="Cambria" w:eastAsiaTheme="minorEastAsia" w:hAnsi="Cambria" w:hint="eastAsia"/>
          <w:sz w:val="22"/>
          <w:szCs w:val="22"/>
        </w:rPr>
        <w:t>例如“总体利益”、“效果论”、“基本道德单元”</w:t>
      </w:r>
      <w:r w:rsidR="006146C7" w:rsidRPr="006146C7">
        <w:rPr>
          <w:rFonts w:ascii="Cambria" w:eastAsiaTheme="minorEastAsia" w:hAnsi="Cambria" w:hint="eastAsia"/>
          <w:sz w:val="22"/>
          <w:szCs w:val="22"/>
        </w:rPr>
        <w:t>)</w:t>
      </w:r>
      <w:r w:rsidR="006146C7" w:rsidRPr="006146C7">
        <w:rPr>
          <w:rFonts w:ascii="Cambria" w:eastAsiaTheme="minorEastAsia" w:hAnsi="Cambria" w:hint="eastAsia"/>
          <w:sz w:val="22"/>
          <w:szCs w:val="22"/>
        </w:rPr>
        <w:t>和方法</w:t>
      </w:r>
      <w:r w:rsidR="006146C7" w:rsidRPr="006146C7">
        <w:rPr>
          <w:rFonts w:ascii="Cambria" w:eastAsiaTheme="minorEastAsia" w:hAnsi="Cambria" w:hint="eastAsia"/>
          <w:sz w:val="22"/>
          <w:szCs w:val="22"/>
        </w:rPr>
        <w:t>(</w:t>
      </w:r>
      <w:r w:rsidR="006146C7" w:rsidRPr="006146C7">
        <w:rPr>
          <w:rFonts w:ascii="Cambria" w:eastAsiaTheme="minorEastAsia" w:hAnsi="Cambria" w:hint="eastAsia"/>
          <w:sz w:val="22"/>
          <w:szCs w:val="22"/>
        </w:rPr>
        <w:t>“系统道德分析”的简化版</w:t>
      </w:r>
      <w:r w:rsidR="006146C7" w:rsidRPr="006146C7">
        <w:rPr>
          <w:rFonts w:ascii="Cambria" w:eastAsiaTheme="minorEastAsia" w:hAnsi="Cambria" w:hint="eastAsia"/>
          <w:sz w:val="22"/>
          <w:szCs w:val="22"/>
        </w:rPr>
        <w:t>)</w:t>
      </w:r>
      <w:r w:rsidR="006146C7" w:rsidRPr="006146C7">
        <w:rPr>
          <w:rFonts w:ascii="Cambria" w:eastAsiaTheme="minorEastAsia" w:hAnsi="Cambria" w:hint="eastAsia"/>
          <w:sz w:val="22"/>
          <w:szCs w:val="22"/>
        </w:rPr>
        <w:t>，通过历史案例，分析和讨论公共卫生问题和解决途径的伦理学因素。</w:t>
      </w:r>
    </w:p>
    <w:p w14:paraId="18D9C1A5" w14:textId="77777777" w:rsidR="006146C7" w:rsidRPr="006146C7" w:rsidRDefault="006146C7" w:rsidP="006146C7">
      <w:pPr>
        <w:snapToGrid w:val="0"/>
        <w:rPr>
          <w:rFonts w:ascii="Cambria" w:eastAsiaTheme="minorEastAsia" w:hAnsi="Cambria"/>
          <w:sz w:val="22"/>
          <w:szCs w:val="22"/>
        </w:rPr>
      </w:pPr>
    </w:p>
    <w:p w14:paraId="74E683D2" w14:textId="5D322F1E"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全球健康研究方法</w:t>
      </w:r>
      <w:r w:rsidR="00722739">
        <w:rPr>
          <w:rFonts w:ascii="Cambria" w:eastAsiaTheme="minorEastAsia" w:hAnsi="Cambria" w:hint="eastAsia"/>
          <w:sz w:val="22"/>
          <w:szCs w:val="22"/>
        </w:rPr>
        <w:t>(</w:t>
      </w:r>
      <w:r w:rsidR="00722739">
        <w:rPr>
          <w:rFonts w:ascii="Cambria" w:eastAsiaTheme="minorEastAsia" w:hAnsi="Cambria"/>
          <w:sz w:val="22"/>
          <w:szCs w:val="22"/>
        </w:rPr>
        <w:t>GLHL TH 371K</w:t>
      </w:r>
      <w:r w:rsidR="00722739">
        <w:rPr>
          <w:rFonts w:ascii="Cambria" w:eastAsiaTheme="minorEastAsia" w:hAnsi="Cambria" w:hint="eastAsia"/>
          <w:sz w:val="22"/>
          <w:szCs w:val="22"/>
        </w:rPr>
        <w:t>)</w:t>
      </w:r>
    </w:p>
    <w:p w14:paraId="4A5C07EC" w14:textId="77777777" w:rsidR="006146C7" w:rsidRDefault="006146C7" w:rsidP="006146C7">
      <w:pPr>
        <w:snapToGrid w:val="0"/>
        <w:rPr>
          <w:rFonts w:ascii="Cambria" w:eastAsiaTheme="minorEastAsia" w:hAnsi="Cambria"/>
          <w:sz w:val="22"/>
          <w:szCs w:val="22"/>
        </w:rPr>
      </w:pPr>
    </w:p>
    <w:p w14:paraId="00267AC1" w14:textId="77777777" w:rsidR="00FD5877" w:rsidRDefault="00FD5877" w:rsidP="00FD5877">
      <w:pPr>
        <w:snapToGrid w:val="0"/>
        <w:jc w:val="left"/>
        <w:rPr>
          <w:rFonts w:ascii="Cambria" w:eastAsiaTheme="minorEastAsia" w:hAnsi="Cambria"/>
          <w:sz w:val="22"/>
          <w:szCs w:val="22"/>
        </w:rPr>
      </w:pPr>
      <w:r w:rsidRPr="00FD5877">
        <w:rPr>
          <w:rFonts w:ascii="Cambria" w:eastAsiaTheme="minorEastAsia" w:hAnsi="Cambria"/>
          <w:b/>
          <w:bCs/>
          <w:sz w:val="22"/>
          <w:szCs w:val="22"/>
        </w:rPr>
        <w:t xml:space="preserve">Abu Abdullah, </w:t>
      </w:r>
      <w:r w:rsidRPr="00FD5877">
        <w:rPr>
          <w:rFonts w:ascii="Cambria" w:eastAsiaTheme="minorEastAsia" w:hAnsi="Cambria"/>
          <w:b/>
          <w:bCs/>
          <w:sz w:val="22"/>
          <w:szCs w:val="22"/>
        </w:rPr>
        <w:t>公共卫生硕士，博士</w:t>
      </w:r>
    </w:p>
    <w:p w14:paraId="6774038A" w14:textId="5F3FF58F" w:rsidR="00FD5877" w:rsidRDefault="00FD5877" w:rsidP="00FD5877">
      <w:pPr>
        <w:snapToGrid w:val="0"/>
        <w:jc w:val="left"/>
        <w:rPr>
          <w:rFonts w:ascii="Cambria" w:eastAsiaTheme="minorEastAsia" w:hAnsi="Cambria"/>
          <w:sz w:val="22"/>
          <w:szCs w:val="22"/>
        </w:rPr>
      </w:pPr>
      <w:r w:rsidRPr="00FD5877">
        <w:rPr>
          <w:rFonts w:ascii="Cambria" w:eastAsiaTheme="minorEastAsia" w:hAnsi="Cambria"/>
          <w:i/>
          <w:iCs/>
          <w:sz w:val="22"/>
          <w:szCs w:val="22"/>
        </w:rPr>
        <w:t>杜克大学全球健康研究院研究教授</w:t>
      </w:r>
    </w:p>
    <w:p w14:paraId="0EE29D82" w14:textId="586DE013" w:rsidR="00FD5877" w:rsidRPr="006146C7" w:rsidRDefault="00FD5877" w:rsidP="00834E84">
      <w:pPr>
        <w:snapToGrid w:val="0"/>
        <w:jc w:val="left"/>
        <w:rPr>
          <w:rFonts w:ascii="Cambria" w:eastAsiaTheme="minorEastAsia" w:hAnsi="Cambria"/>
          <w:sz w:val="22"/>
          <w:szCs w:val="22"/>
        </w:rPr>
      </w:pPr>
      <w:r w:rsidRPr="00FD5877">
        <w:rPr>
          <w:rFonts w:ascii="Cambria" w:eastAsiaTheme="minorEastAsia" w:hAnsi="Cambria"/>
          <w:i/>
          <w:iCs/>
          <w:sz w:val="22"/>
          <w:szCs w:val="22"/>
        </w:rPr>
        <w:t>昆山杜克大学全球健康教授</w:t>
      </w:r>
    </w:p>
    <w:p w14:paraId="0A3A1225" w14:textId="77777777" w:rsidR="00834E84" w:rsidRDefault="00834E84" w:rsidP="000C2A8C">
      <w:pPr>
        <w:snapToGrid w:val="0"/>
        <w:ind w:firstLineChars="200" w:firstLine="440"/>
        <w:rPr>
          <w:rFonts w:ascii="Cambria" w:eastAsiaTheme="minorEastAsia" w:hAnsi="Cambria"/>
          <w:sz w:val="22"/>
          <w:szCs w:val="22"/>
        </w:rPr>
      </w:pPr>
    </w:p>
    <w:p w14:paraId="47A8D3A8"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本课程通过检验行为科学和社会科学中以及与多学科全球健康研究相关的不同技巧，全面介绍全球健康研究方法。课程讲述确定全球健康热点问题所采取的问题导向型方法及实施和测试方法，并阐述不同方法的优缺点。此课程还针对当前的全球健康问题，对问题和解决方案进行探索并阅读和评估发布的研究，以及解读结果。通过本课程，学生可以学会包括识别全球健康问题、了解问题中涉及的背景、行为和伦理问题、构思研究问题以及设计研究课题等技能。</w:t>
      </w:r>
    </w:p>
    <w:p w14:paraId="32CCB597" w14:textId="77777777" w:rsidR="006146C7" w:rsidRPr="006146C7" w:rsidRDefault="006146C7" w:rsidP="006146C7">
      <w:pPr>
        <w:snapToGrid w:val="0"/>
        <w:rPr>
          <w:rFonts w:ascii="Cambria" w:eastAsiaTheme="minorEastAsia" w:hAnsi="Cambria"/>
          <w:sz w:val="22"/>
          <w:szCs w:val="22"/>
        </w:rPr>
      </w:pPr>
    </w:p>
    <w:p w14:paraId="725F285C" w14:textId="77777777" w:rsidR="006146C7" w:rsidRPr="006146C7" w:rsidRDefault="006146C7" w:rsidP="006146C7">
      <w:pPr>
        <w:snapToGrid w:val="0"/>
        <w:rPr>
          <w:rFonts w:ascii="Cambria" w:eastAsiaTheme="minorEastAsia" w:hAnsi="Cambria"/>
          <w:b/>
          <w:sz w:val="22"/>
          <w:szCs w:val="22"/>
        </w:rPr>
      </w:pPr>
      <w:r w:rsidRPr="006146C7">
        <w:rPr>
          <w:rFonts w:ascii="Cambria" w:eastAsiaTheme="minorEastAsia" w:hAnsi="Cambria" w:hint="eastAsia"/>
          <w:b/>
          <w:sz w:val="22"/>
          <w:szCs w:val="22"/>
        </w:rPr>
        <w:t>物理</w:t>
      </w:r>
      <w:r w:rsidRPr="006146C7">
        <w:rPr>
          <w:rFonts w:ascii="Cambria" w:eastAsiaTheme="minorEastAsia" w:hAnsi="Cambria" w:hint="eastAsia"/>
          <w:b/>
          <w:sz w:val="22"/>
          <w:szCs w:val="22"/>
        </w:rPr>
        <w:t xml:space="preserve"> &amp; </w:t>
      </w:r>
      <w:r w:rsidRPr="006146C7">
        <w:rPr>
          <w:rFonts w:ascii="Cambria" w:eastAsiaTheme="minorEastAsia" w:hAnsi="Cambria" w:hint="eastAsia"/>
          <w:b/>
          <w:sz w:val="22"/>
          <w:szCs w:val="22"/>
        </w:rPr>
        <w:t>自然科学</w:t>
      </w:r>
    </w:p>
    <w:p w14:paraId="479C4EB4" w14:textId="77777777" w:rsidR="006146C7" w:rsidRPr="006146C7" w:rsidRDefault="006146C7" w:rsidP="006146C7">
      <w:pPr>
        <w:snapToGrid w:val="0"/>
        <w:rPr>
          <w:rFonts w:ascii="Cambria" w:eastAsiaTheme="minorEastAsia" w:hAnsi="Cambria"/>
          <w:sz w:val="22"/>
          <w:szCs w:val="22"/>
        </w:rPr>
      </w:pPr>
    </w:p>
    <w:p w14:paraId="52841DD7" w14:textId="54A6782F"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复合系统</w:t>
      </w:r>
      <w:r w:rsidR="00F348CE">
        <w:rPr>
          <w:rStyle w:val="apple-converted-space"/>
          <w:rFonts w:ascii="Helvetica" w:hAnsi="Helvetica"/>
          <w:b/>
          <w:bCs/>
          <w:color w:val="4E4E4E"/>
          <w:sz w:val="23"/>
          <w:szCs w:val="23"/>
          <w:shd w:val="clear" w:color="auto" w:fill="FFFFFF"/>
        </w:rPr>
        <w:t> </w:t>
      </w:r>
      <w:r w:rsidR="00F348CE" w:rsidRPr="00F348CE">
        <w:rPr>
          <w:rFonts w:ascii="Cambria" w:eastAsiaTheme="minorEastAsia" w:hAnsi="Cambria"/>
          <w:b/>
          <w:bCs/>
          <w:sz w:val="22"/>
          <w:szCs w:val="22"/>
        </w:rPr>
        <w:t>(ISIS 170; COMPSCI 107; VISST 172)</w:t>
      </w:r>
    </w:p>
    <w:p w14:paraId="3179A1C4" w14:textId="77777777" w:rsidR="006146C7" w:rsidRPr="006146C7" w:rsidRDefault="006146C7" w:rsidP="006146C7">
      <w:pPr>
        <w:snapToGrid w:val="0"/>
        <w:rPr>
          <w:rFonts w:ascii="Cambria" w:eastAsiaTheme="minorEastAsia" w:hAnsi="Cambria"/>
          <w:sz w:val="22"/>
          <w:szCs w:val="22"/>
        </w:rPr>
      </w:pPr>
    </w:p>
    <w:p w14:paraId="223F9BD2"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本课程主要学习层创进化、计算和演变的哲学和认识论，用于描述、了解和解释自然、社会和文化中的复杂多主体进程。通过计算机</w:t>
      </w:r>
      <w:r w:rsidRPr="006146C7">
        <w:rPr>
          <w:rFonts w:ascii="Cambria" w:eastAsiaTheme="minorEastAsia" w:hAnsi="Cambria" w:hint="eastAsia"/>
          <w:sz w:val="22"/>
          <w:szCs w:val="22"/>
        </w:rPr>
        <w:t xml:space="preserve"> C++</w:t>
      </w:r>
      <w:r w:rsidRPr="006146C7">
        <w:rPr>
          <w:rFonts w:ascii="Cambria" w:eastAsiaTheme="minorEastAsia" w:hAnsi="Cambria" w:hint="eastAsia"/>
          <w:sz w:val="22"/>
          <w:szCs w:val="22"/>
        </w:rPr>
        <w:t>程序对其进行构建和可视化的实践对计算机模拟进行批判性探究。人类从如混沌现象和元胞自动机的最小世界，为生长、同化、隔离和群集设计更丰富的表现形式，最终创建媒介物、生态、社会和文化，它们演变成为并作为评估艺术、人文科学、自然科学和社会科学理论的桌面实验室。课程中会接触到传感器、致动器和早期的计算装置。选修此课程的学生无需具备编程经验。</w:t>
      </w:r>
      <w:r w:rsidRPr="006146C7">
        <w:rPr>
          <w:rFonts w:ascii="Cambria" w:eastAsiaTheme="minorEastAsia" w:hAnsi="Cambria" w:hint="eastAsia"/>
          <w:sz w:val="22"/>
          <w:szCs w:val="22"/>
        </w:rPr>
        <w:t xml:space="preserve"> </w:t>
      </w:r>
    </w:p>
    <w:p w14:paraId="7D4982EE" w14:textId="77777777" w:rsidR="006146C7" w:rsidRPr="006146C7" w:rsidRDefault="006146C7" w:rsidP="006146C7">
      <w:pPr>
        <w:snapToGrid w:val="0"/>
        <w:rPr>
          <w:rFonts w:ascii="Cambria" w:eastAsiaTheme="minorEastAsia" w:hAnsi="Cambria"/>
          <w:sz w:val="22"/>
          <w:szCs w:val="22"/>
        </w:rPr>
      </w:pPr>
    </w:p>
    <w:p w14:paraId="0830D4C8" w14:textId="77777777"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气候变化</w:t>
      </w:r>
    </w:p>
    <w:p w14:paraId="545FBAEC" w14:textId="77777777" w:rsidR="006146C7" w:rsidRDefault="006146C7" w:rsidP="00F348CE">
      <w:pPr>
        <w:snapToGrid w:val="0"/>
        <w:ind w:firstLineChars="200" w:firstLine="440"/>
        <w:rPr>
          <w:rFonts w:ascii="Cambria" w:eastAsiaTheme="minorEastAsia" w:hAnsi="Cambria"/>
          <w:sz w:val="22"/>
          <w:szCs w:val="22"/>
        </w:rPr>
      </w:pPr>
    </w:p>
    <w:p w14:paraId="54ED5826" w14:textId="77777777" w:rsidR="00F348CE" w:rsidRDefault="00F348CE" w:rsidP="00F348CE">
      <w:pPr>
        <w:snapToGrid w:val="0"/>
        <w:jc w:val="left"/>
        <w:rPr>
          <w:rFonts w:ascii="Cambria" w:eastAsiaTheme="minorEastAsia" w:hAnsi="Cambria"/>
          <w:sz w:val="22"/>
          <w:szCs w:val="22"/>
        </w:rPr>
      </w:pPr>
      <w:proofErr w:type="spellStart"/>
      <w:r w:rsidRPr="00F348CE">
        <w:rPr>
          <w:rFonts w:ascii="Cambria" w:eastAsiaTheme="minorEastAsia" w:hAnsi="Cambria"/>
          <w:b/>
          <w:bCs/>
          <w:sz w:val="22"/>
          <w:szCs w:val="22"/>
        </w:rPr>
        <w:t>Wenhong</w:t>
      </w:r>
      <w:proofErr w:type="spellEnd"/>
      <w:r w:rsidRPr="00F348CE">
        <w:rPr>
          <w:rFonts w:ascii="Cambria" w:eastAsiaTheme="minorEastAsia" w:hAnsi="Cambria"/>
          <w:b/>
          <w:bCs/>
          <w:sz w:val="22"/>
          <w:szCs w:val="22"/>
        </w:rPr>
        <w:t xml:space="preserve"> Li</w:t>
      </w:r>
    </w:p>
    <w:p w14:paraId="43575149" w14:textId="70D6D5BA" w:rsidR="00F348CE" w:rsidRDefault="00F348CE" w:rsidP="00834E84">
      <w:pPr>
        <w:snapToGrid w:val="0"/>
        <w:jc w:val="left"/>
        <w:rPr>
          <w:rFonts w:ascii="Cambria" w:eastAsiaTheme="minorEastAsia" w:hAnsi="Cambria"/>
          <w:sz w:val="22"/>
          <w:szCs w:val="22"/>
        </w:rPr>
      </w:pPr>
      <w:r w:rsidRPr="00F348CE">
        <w:rPr>
          <w:rFonts w:ascii="Cambria" w:eastAsiaTheme="minorEastAsia" w:hAnsi="Cambria"/>
          <w:i/>
          <w:iCs/>
          <w:sz w:val="22"/>
          <w:szCs w:val="22"/>
        </w:rPr>
        <w:t>气候学助理教授</w:t>
      </w:r>
    </w:p>
    <w:p w14:paraId="059B4E91" w14:textId="77777777" w:rsidR="00F348CE" w:rsidRPr="00F348CE" w:rsidRDefault="00F348CE" w:rsidP="00834E84">
      <w:pPr>
        <w:snapToGrid w:val="0"/>
        <w:rPr>
          <w:rFonts w:ascii="Cambria" w:eastAsiaTheme="minorEastAsia" w:hAnsi="Cambria"/>
          <w:sz w:val="22"/>
          <w:szCs w:val="22"/>
        </w:rPr>
      </w:pPr>
      <w:r w:rsidRPr="00F348CE">
        <w:rPr>
          <w:rFonts w:ascii="Cambria" w:eastAsiaTheme="minorEastAsia" w:hAnsi="Cambria"/>
          <w:sz w:val="22"/>
          <w:szCs w:val="22"/>
        </w:rPr>
        <w:t>李博士于</w:t>
      </w:r>
      <w:r w:rsidRPr="00F348CE">
        <w:rPr>
          <w:rFonts w:ascii="Cambria" w:eastAsiaTheme="minorEastAsia" w:hAnsi="Cambria"/>
          <w:sz w:val="22"/>
          <w:szCs w:val="22"/>
        </w:rPr>
        <w:t xml:space="preserve"> 2003 </w:t>
      </w:r>
      <w:r w:rsidRPr="00F348CE">
        <w:rPr>
          <w:rFonts w:ascii="Cambria" w:eastAsiaTheme="minorEastAsia" w:hAnsi="Cambria"/>
          <w:sz w:val="22"/>
          <w:szCs w:val="22"/>
        </w:rPr>
        <w:t>年获得佐治亚理工学院博士学位。他的重点研究方向包括气候动态、地气相互作用、水文气候学和气候建模。她当前的研究主要是了解水循环在当前和未来的气候中会出现的变化以及这种变化对生态系统的影响、亚热带高可变性和变化、非受迫性全球气温变化以及气候对健康的影响。</w:t>
      </w:r>
    </w:p>
    <w:p w14:paraId="115D9891" w14:textId="77777777" w:rsidR="00F348CE" w:rsidRPr="006146C7" w:rsidRDefault="00F348CE" w:rsidP="00F348CE">
      <w:pPr>
        <w:snapToGrid w:val="0"/>
        <w:ind w:firstLineChars="200" w:firstLine="440"/>
        <w:rPr>
          <w:rFonts w:ascii="Cambria" w:eastAsiaTheme="minorEastAsia" w:hAnsi="Cambria"/>
          <w:sz w:val="22"/>
          <w:szCs w:val="22"/>
        </w:rPr>
      </w:pPr>
    </w:p>
    <w:p w14:paraId="7792C766"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本课程通过将气候演化和生物进化相结合来探讨整个地球历史上的气候变化。课程介绍重建气候史的方法、自然气候变异与外力和人为影响之间的相关作用及气候系统建模。选修此课程的学生无需具备专业基础，但需具备一定的科学和数学素养。</w:t>
      </w:r>
    </w:p>
    <w:p w14:paraId="54F881D3" w14:textId="77777777" w:rsidR="006146C7" w:rsidRPr="006146C7" w:rsidRDefault="006146C7" w:rsidP="006146C7">
      <w:pPr>
        <w:snapToGrid w:val="0"/>
        <w:rPr>
          <w:rFonts w:ascii="Cambria" w:eastAsiaTheme="minorEastAsia" w:hAnsi="Cambria"/>
          <w:sz w:val="22"/>
          <w:szCs w:val="22"/>
        </w:rPr>
      </w:pPr>
    </w:p>
    <w:p w14:paraId="5C995989" w14:textId="77777777"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基础物理</w:t>
      </w:r>
    </w:p>
    <w:p w14:paraId="020CCD77" w14:textId="77777777" w:rsidR="006146C7" w:rsidRDefault="006146C7" w:rsidP="00F348CE">
      <w:pPr>
        <w:snapToGrid w:val="0"/>
        <w:ind w:firstLineChars="200" w:firstLine="440"/>
        <w:rPr>
          <w:rFonts w:ascii="Cambria" w:eastAsiaTheme="minorEastAsia" w:hAnsi="Cambria"/>
          <w:sz w:val="22"/>
          <w:szCs w:val="22"/>
        </w:rPr>
      </w:pPr>
    </w:p>
    <w:p w14:paraId="32F4024B" w14:textId="77777777" w:rsidR="00F348CE" w:rsidRDefault="00F348CE" w:rsidP="00F348CE">
      <w:pPr>
        <w:snapToGrid w:val="0"/>
        <w:jc w:val="left"/>
        <w:rPr>
          <w:rFonts w:ascii="Cambria" w:eastAsiaTheme="minorEastAsia" w:hAnsi="Cambria"/>
          <w:sz w:val="22"/>
          <w:szCs w:val="22"/>
        </w:rPr>
      </w:pPr>
      <w:r w:rsidRPr="00F348CE">
        <w:rPr>
          <w:rFonts w:ascii="Cambria" w:eastAsiaTheme="minorEastAsia" w:hAnsi="Cambria"/>
          <w:b/>
          <w:bCs/>
          <w:sz w:val="22"/>
          <w:szCs w:val="22"/>
        </w:rPr>
        <w:t xml:space="preserve">Thomas </w:t>
      </w:r>
      <w:proofErr w:type="spellStart"/>
      <w:r w:rsidRPr="00F348CE">
        <w:rPr>
          <w:rFonts w:ascii="Cambria" w:eastAsiaTheme="minorEastAsia" w:hAnsi="Cambria"/>
          <w:b/>
          <w:bCs/>
          <w:sz w:val="22"/>
          <w:szCs w:val="22"/>
        </w:rPr>
        <w:t>Mehen</w:t>
      </w:r>
      <w:proofErr w:type="spellEnd"/>
      <w:r w:rsidRPr="00F348CE">
        <w:rPr>
          <w:rFonts w:ascii="Cambria" w:eastAsiaTheme="minorEastAsia" w:hAnsi="Cambria"/>
          <w:b/>
          <w:bCs/>
          <w:sz w:val="22"/>
          <w:szCs w:val="22"/>
        </w:rPr>
        <w:t>博士</w:t>
      </w:r>
    </w:p>
    <w:p w14:paraId="2BFC42A6" w14:textId="7CD23AED" w:rsidR="00F348CE" w:rsidRDefault="00F348CE" w:rsidP="00834E84">
      <w:pPr>
        <w:snapToGrid w:val="0"/>
        <w:jc w:val="left"/>
        <w:rPr>
          <w:rFonts w:ascii="Cambria" w:eastAsiaTheme="minorEastAsia" w:hAnsi="Cambria"/>
          <w:sz w:val="22"/>
          <w:szCs w:val="22"/>
        </w:rPr>
      </w:pPr>
      <w:r w:rsidRPr="00F348CE">
        <w:rPr>
          <w:rFonts w:ascii="Cambria" w:eastAsiaTheme="minorEastAsia" w:hAnsi="Cambria"/>
          <w:i/>
          <w:iCs/>
          <w:sz w:val="22"/>
          <w:szCs w:val="22"/>
        </w:rPr>
        <w:t>杜克大学物理系副教授</w:t>
      </w:r>
    </w:p>
    <w:p w14:paraId="31FA7F56" w14:textId="77777777" w:rsidR="00F348CE" w:rsidRDefault="00F348CE" w:rsidP="00834E84">
      <w:pPr>
        <w:snapToGrid w:val="0"/>
        <w:rPr>
          <w:rFonts w:ascii="Helvetica" w:hAnsi="Helvetica"/>
          <w:color w:val="4E4E4E"/>
          <w:sz w:val="23"/>
          <w:szCs w:val="23"/>
        </w:rPr>
      </w:pPr>
      <w:proofErr w:type="spellStart"/>
      <w:r w:rsidRPr="00F348CE">
        <w:rPr>
          <w:rFonts w:ascii="Cambria" w:eastAsiaTheme="minorEastAsia" w:hAnsi="Cambria"/>
          <w:sz w:val="22"/>
          <w:szCs w:val="22"/>
        </w:rPr>
        <w:t>Mehen</w:t>
      </w:r>
      <w:proofErr w:type="spellEnd"/>
      <w:r w:rsidRPr="00F348CE">
        <w:rPr>
          <w:rFonts w:ascii="Cambria" w:eastAsiaTheme="minorEastAsia" w:hAnsi="Cambria"/>
          <w:sz w:val="22"/>
          <w:szCs w:val="22"/>
        </w:rPr>
        <w:t xml:space="preserve"> </w:t>
      </w:r>
      <w:r w:rsidRPr="00F348CE">
        <w:rPr>
          <w:rFonts w:ascii="Cambria" w:eastAsiaTheme="minorEastAsia" w:hAnsi="Cambria"/>
          <w:sz w:val="22"/>
          <w:szCs w:val="22"/>
        </w:rPr>
        <w:t>博士于</w:t>
      </w:r>
      <w:r w:rsidRPr="00F348CE">
        <w:rPr>
          <w:rFonts w:ascii="Cambria" w:eastAsiaTheme="minorEastAsia" w:hAnsi="Cambria"/>
          <w:sz w:val="22"/>
          <w:szCs w:val="22"/>
        </w:rPr>
        <w:t xml:space="preserve"> 1998 </w:t>
      </w:r>
      <w:r w:rsidRPr="00F348CE">
        <w:rPr>
          <w:rFonts w:ascii="Cambria" w:eastAsiaTheme="minorEastAsia" w:hAnsi="Cambria"/>
          <w:sz w:val="22"/>
          <w:szCs w:val="22"/>
        </w:rPr>
        <w:t>年获得约翰</w:t>
      </w:r>
      <w:r w:rsidRPr="00F348CE">
        <w:rPr>
          <w:rFonts w:ascii="Cambria" w:eastAsiaTheme="minorEastAsia" w:hAnsi="Cambria"/>
          <w:sz w:val="22"/>
          <w:szCs w:val="22"/>
        </w:rPr>
        <w:t>·</w:t>
      </w:r>
      <w:r w:rsidRPr="00F348CE">
        <w:rPr>
          <w:rFonts w:ascii="Cambria" w:eastAsiaTheme="minorEastAsia" w:hAnsi="Cambria"/>
          <w:sz w:val="22"/>
          <w:szCs w:val="22"/>
        </w:rPr>
        <w:t>霍普金斯大学博士学位。他主要研究量子色动力学和有效场论在强子物理学问题中的应用。</w:t>
      </w:r>
      <w:proofErr w:type="spellStart"/>
      <w:r w:rsidRPr="00F348CE">
        <w:rPr>
          <w:rFonts w:ascii="Cambria" w:eastAsiaTheme="minorEastAsia" w:hAnsi="Cambria"/>
          <w:sz w:val="22"/>
          <w:szCs w:val="22"/>
        </w:rPr>
        <w:t>Mehen</w:t>
      </w:r>
      <w:proofErr w:type="spellEnd"/>
      <w:r w:rsidRPr="00F348CE">
        <w:rPr>
          <w:rFonts w:ascii="Cambria" w:eastAsiaTheme="minorEastAsia" w:hAnsi="Cambria"/>
          <w:sz w:val="22"/>
          <w:szCs w:val="22"/>
        </w:rPr>
        <w:t xml:space="preserve"> </w:t>
      </w:r>
      <w:r w:rsidRPr="00F348CE">
        <w:rPr>
          <w:rFonts w:ascii="Cambria" w:eastAsiaTheme="minorEastAsia" w:hAnsi="Cambria"/>
          <w:sz w:val="22"/>
          <w:szCs w:val="22"/>
        </w:rPr>
        <w:t>博士还从事非相对论性粒子有效场论方面的研究</w:t>
      </w:r>
      <w:r w:rsidRPr="00F348CE">
        <w:rPr>
          <w:rFonts w:ascii="Cambria" w:eastAsiaTheme="minorEastAsia" w:hAnsi="Cambria"/>
          <w:sz w:val="22"/>
          <w:szCs w:val="22"/>
        </w:rPr>
        <w:t>(</w:t>
      </w:r>
      <w:r w:rsidRPr="00F348CE">
        <w:rPr>
          <w:rFonts w:ascii="Cambria" w:eastAsiaTheme="minorEastAsia" w:hAnsi="Cambria"/>
          <w:sz w:val="22"/>
          <w:szCs w:val="22"/>
        </w:rPr>
        <w:t>非相对轮性粒子的短程相互作用的特点是散射长度较长</w:t>
      </w:r>
      <w:r w:rsidRPr="00F348CE">
        <w:rPr>
          <w:rFonts w:ascii="Cambria" w:eastAsiaTheme="minorEastAsia" w:hAnsi="Cambria"/>
          <w:sz w:val="22"/>
          <w:szCs w:val="22"/>
        </w:rPr>
        <w:t>)</w:t>
      </w:r>
      <w:r w:rsidRPr="00F348CE">
        <w:rPr>
          <w:rFonts w:ascii="Cambria" w:eastAsiaTheme="minorEastAsia" w:hAnsi="Cambria"/>
          <w:sz w:val="22"/>
          <w:szCs w:val="22"/>
        </w:rPr>
        <w:t>。</w:t>
      </w:r>
      <w:proofErr w:type="spellStart"/>
      <w:r w:rsidRPr="00F348CE">
        <w:rPr>
          <w:rFonts w:ascii="Cambria" w:eastAsiaTheme="minorEastAsia" w:hAnsi="Cambria"/>
          <w:sz w:val="22"/>
          <w:szCs w:val="22"/>
        </w:rPr>
        <w:t>Mehen</w:t>
      </w:r>
      <w:proofErr w:type="spellEnd"/>
      <w:r w:rsidRPr="00F348CE">
        <w:rPr>
          <w:rFonts w:ascii="Cambria" w:eastAsiaTheme="minorEastAsia" w:hAnsi="Cambria"/>
          <w:sz w:val="22"/>
          <w:szCs w:val="22"/>
        </w:rPr>
        <w:t xml:space="preserve"> </w:t>
      </w:r>
      <w:r w:rsidRPr="00F348CE">
        <w:rPr>
          <w:rFonts w:ascii="Cambria" w:eastAsiaTheme="minorEastAsia" w:hAnsi="Cambria"/>
          <w:sz w:val="22"/>
          <w:szCs w:val="22"/>
        </w:rPr>
        <w:t>博士的部分研究涉及多个学科，例如，为核子物理开发的技术被用于计算一种原子散射长度较长的玻色</w:t>
      </w:r>
      <w:r w:rsidRPr="00F348CE">
        <w:rPr>
          <w:rFonts w:ascii="Cambria" w:eastAsiaTheme="minorEastAsia" w:hAnsi="Cambria"/>
          <w:sz w:val="22"/>
          <w:szCs w:val="22"/>
        </w:rPr>
        <w:t>-</w:t>
      </w:r>
      <w:r w:rsidRPr="00F348CE">
        <w:rPr>
          <w:rFonts w:ascii="Cambria" w:eastAsiaTheme="minorEastAsia" w:hAnsi="Cambria"/>
          <w:sz w:val="22"/>
          <w:szCs w:val="22"/>
        </w:rPr>
        <w:t>爱因斯坦凝聚物能量密度的三体修正。此外，</w:t>
      </w:r>
      <w:proofErr w:type="spellStart"/>
      <w:r w:rsidRPr="00F348CE">
        <w:rPr>
          <w:rFonts w:ascii="Cambria" w:eastAsiaTheme="minorEastAsia" w:hAnsi="Cambria"/>
          <w:sz w:val="22"/>
          <w:szCs w:val="22"/>
        </w:rPr>
        <w:t>Mehen</w:t>
      </w:r>
      <w:proofErr w:type="spellEnd"/>
      <w:r w:rsidRPr="00F348CE">
        <w:rPr>
          <w:rFonts w:ascii="Cambria" w:eastAsiaTheme="minorEastAsia" w:hAnsi="Cambria"/>
          <w:sz w:val="22"/>
          <w:szCs w:val="22"/>
        </w:rPr>
        <w:t xml:space="preserve"> </w:t>
      </w:r>
      <w:r w:rsidRPr="00F348CE">
        <w:rPr>
          <w:rFonts w:ascii="Cambria" w:eastAsiaTheme="minorEastAsia" w:hAnsi="Cambria"/>
          <w:sz w:val="22"/>
          <w:szCs w:val="22"/>
        </w:rPr>
        <w:t>博士还对源于弦理论的不寻常限度的异常场论进行研究，其中包括对非对易场论和非</w:t>
      </w:r>
      <w:r w:rsidRPr="00F348CE">
        <w:rPr>
          <w:rFonts w:ascii="Cambria" w:eastAsiaTheme="minorEastAsia" w:hAnsi="Cambria"/>
          <w:sz w:val="22"/>
          <w:szCs w:val="22"/>
        </w:rPr>
        <w:t xml:space="preserve"> BPS </w:t>
      </w:r>
      <w:r w:rsidRPr="00F348CE">
        <w:rPr>
          <w:rFonts w:ascii="Cambria" w:eastAsiaTheme="minorEastAsia" w:hAnsi="Cambria"/>
          <w:sz w:val="22"/>
          <w:szCs w:val="22"/>
        </w:rPr>
        <w:t>膜上的速子模式理论的研究。</w:t>
      </w:r>
    </w:p>
    <w:p w14:paraId="07D627C7" w14:textId="77777777" w:rsidR="00F348CE" w:rsidRPr="006146C7" w:rsidRDefault="00F348CE" w:rsidP="006146C7">
      <w:pPr>
        <w:snapToGrid w:val="0"/>
        <w:rPr>
          <w:rFonts w:ascii="Cambria" w:eastAsiaTheme="minorEastAsia" w:hAnsi="Cambria"/>
          <w:sz w:val="22"/>
          <w:szCs w:val="22"/>
        </w:rPr>
      </w:pPr>
    </w:p>
    <w:p w14:paraId="403308E6" w14:textId="6DBC8922"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本课程是一门针对计划学习医学或生命科学的学生开设的以微积分为基础的物理学课程，其主要课题包括：运动学、动力学、粒子系统、守恒定律、静力学、重力、流体、震荡效应、机械波、声能、热物理学及热力学定律。本课程采用课堂讲授和详述实验相结合的形式。</w:t>
      </w:r>
    </w:p>
    <w:p w14:paraId="00E94204" w14:textId="77777777" w:rsidR="006146C7" w:rsidRPr="006146C7" w:rsidRDefault="006146C7" w:rsidP="006146C7">
      <w:pPr>
        <w:snapToGrid w:val="0"/>
        <w:rPr>
          <w:rFonts w:ascii="Cambria" w:eastAsiaTheme="minorEastAsia" w:hAnsi="Cambria"/>
          <w:sz w:val="22"/>
          <w:szCs w:val="22"/>
        </w:rPr>
      </w:pPr>
    </w:p>
    <w:p w14:paraId="0F96517F" w14:textId="77777777" w:rsidR="006146C7" w:rsidRPr="006146C7" w:rsidRDefault="006146C7" w:rsidP="006146C7">
      <w:pPr>
        <w:snapToGrid w:val="0"/>
        <w:rPr>
          <w:rFonts w:ascii="Cambria" w:eastAsiaTheme="minorEastAsia" w:hAnsi="Cambria"/>
          <w:b/>
          <w:sz w:val="22"/>
          <w:szCs w:val="22"/>
        </w:rPr>
      </w:pPr>
      <w:r w:rsidRPr="006146C7">
        <w:rPr>
          <w:rFonts w:ascii="Cambria" w:eastAsiaTheme="minorEastAsia" w:hAnsi="Cambria" w:hint="eastAsia"/>
          <w:b/>
          <w:sz w:val="22"/>
          <w:szCs w:val="22"/>
        </w:rPr>
        <w:t>商业及经济类</w:t>
      </w:r>
    </w:p>
    <w:p w14:paraId="14C137E7" w14:textId="77777777" w:rsidR="006146C7" w:rsidRPr="006146C7" w:rsidRDefault="006146C7" w:rsidP="006146C7">
      <w:pPr>
        <w:snapToGrid w:val="0"/>
        <w:rPr>
          <w:rFonts w:ascii="Cambria" w:eastAsiaTheme="minorEastAsia" w:hAnsi="Cambria"/>
          <w:sz w:val="22"/>
          <w:szCs w:val="22"/>
        </w:rPr>
      </w:pPr>
    </w:p>
    <w:p w14:paraId="538A51D3" w14:textId="77777777"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全球化、发展和中国经济</w:t>
      </w:r>
    </w:p>
    <w:p w14:paraId="7C71F6FC" w14:textId="77777777" w:rsidR="006146C7" w:rsidRPr="006146C7" w:rsidRDefault="006146C7" w:rsidP="006146C7">
      <w:pPr>
        <w:snapToGrid w:val="0"/>
        <w:rPr>
          <w:rFonts w:ascii="Cambria" w:eastAsiaTheme="minorEastAsia" w:hAnsi="Cambria"/>
          <w:sz w:val="22"/>
          <w:szCs w:val="22"/>
        </w:rPr>
      </w:pPr>
    </w:p>
    <w:p w14:paraId="65ECC85B" w14:textId="05651F63"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本课程从历史的视角来讲述中国的发展和全球化问题，其中包括</w:t>
      </w:r>
      <w:r w:rsidR="000C2A8C">
        <w:rPr>
          <w:rFonts w:ascii="Cambria" w:eastAsiaTheme="minorEastAsia" w:hAnsi="Cambria" w:hint="eastAsia"/>
          <w:sz w:val="22"/>
          <w:szCs w:val="22"/>
        </w:rPr>
        <w:t>：</w:t>
      </w:r>
    </w:p>
    <w:p w14:paraId="47CF4318" w14:textId="22A0B320" w:rsidR="006146C7" w:rsidRPr="005A38C9" w:rsidRDefault="006146C7" w:rsidP="005A38C9">
      <w:pPr>
        <w:pStyle w:val="ListParagraph"/>
        <w:numPr>
          <w:ilvl w:val="0"/>
          <w:numId w:val="14"/>
        </w:numPr>
        <w:snapToGrid w:val="0"/>
        <w:rPr>
          <w:rFonts w:ascii="Cambria" w:eastAsiaTheme="minorEastAsia" w:hAnsi="Cambria"/>
          <w:sz w:val="22"/>
          <w:szCs w:val="22"/>
        </w:rPr>
      </w:pPr>
      <w:r w:rsidRPr="005A38C9">
        <w:rPr>
          <w:rFonts w:ascii="Cambria" w:eastAsiaTheme="minorEastAsia" w:hAnsi="Cambria" w:hint="eastAsia"/>
          <w:sz w:val="22"/>
          <w:szCs w:val="22"/>
        </w:rPr>
        <w:t>日用品消耗循环的研究</w:t>
      </w:r>
    </w:p>
    <w:p w14:paraId="754DC91B" w14:textId="21E3DDD5" w:rsidR="006146C7" w:rsidRPr="005A38C9" w:rsidRDefault="006146C7" w:rsidP="005A38C9">
      <w:pPr>
        <w:pStyle w:val="ListParagraph"/>
        <w:numPr>
          <w:ilvl w:val="0"/>
          <w:numId w:val="14"/>
        </w:numPr>
        <w:snapToGrid w:val="0"/>
        <w:rPr>
          <w:rFonts w:ascii="Cambria" w:eastAsiaTheme="minorEastAsia" w:hAnsi="Cambria"/>
          <w:sz w:val="22"/>
          <w:szCs w:val="22"/>
        </w:rPr>
      </w:pPr>
      <w:r w:rsidRPr="005A38C9">
        <w:rPr>
          <w:rFonts w:ascii="Cambria" w:eastAsiaTheme="minorEastAsia" w:hAnsi="Cambria" w:hint="eastAsia"/>
          <w:sz w:val="22"/>
          <w:szCs w:val="22"/>
        </w:rPr>
        <w:t>技术对个人和环境的影响</w:t>
      </w:r>
    </w:p>
    <w:p w14:paraId="44290566" w14:textId="177BA20A" w:rsidR="006146C7" w:rsidRPr="005A38C9" w:rsidRDefault="006146C7" w:rsidP="005A38C9">
      <w:pPr>
        <w:pStyle w:val="ListParagraph"/>
        <w:numPr>
          <w:ilvl w:val="0"/>
          <w:numId w:val="14"/>
        </w:numPr>
        <w:snapToGrid w:val="0"/>
        <w:rPr>
          <w:rFonts w:ascii="Cambria" w:eastAsiaTheme="minorEastAsia" w:hAnsi="Cambria"/>
          <w:sz w:val="22"/>
          <w:szCs w:val="22"/>
        </w:rPr>
      </w:pPr>
      <w:r w:rsidRPr="005A38C9">
        <w:rPr>
          <w:rFonts w:ascii="Cambria" w:eastAsiaTheme="minorEastAsia" w:hAnsi="Cambria" w:hint="eastAsia"/>
          <w:sz w:val="22"/>
          <w:szCs w:val="22"/>
        </w:rPr>
        <w:t>全球化和城市化的社会层面</w:t>
      </w:r>
    </w:p>
    <w:p w14:paraId="74C0E5CE" w14:textId="1DE1D712" w:rsidR="006146C7" w:rsidRPr="005A38C9" w:rsidRDefault="006146C7" w:rsidP="005A38C9">
      <w:pPr>
        <w:pStyle w:val="ListParagraph"/>
        <w:numPr>
          <w:ilvl w:val="0"/>
          <w:numId w:val="14"/>
        </w:numPr>
        <w:snapToGrid w:val="0"/>
        <w:rPr>
          <w:rFonts w:ascii="Cambria" w:eastAsiaTheme="minorEastAsia" w:hAnsi="Cambria"/>
          <w:sz w:val="22"/>
          <w:szCs w:val="22"/>
        </w:rPr>
      </w:pPr>
      <w:r w:rsidRPr="005A38C9">
        <w:rPr>
          <w:rFonts w:ascii="Cambria" w:eastAsiaTheme="minorEastAsia" w:hAnsi="Cambria" w:hint="eastAsia"/>
          <w:sz w:val="22"/>
          <w:szCs w:val="22"/>
        </w:rPr>
        <w:lastRenderedPageBreak/>
        <w:t>全球化和城市化的经济意义</w:t>
      </w:r>
    </w:p>
    <w:p w14:paraId="5E0B9EA6" w14:textId="77777777" w:rsidR="006146C7" w:rsidRPr="006146C7" w:rsidRDefault="006146C7" w:rsidP="006146C7">
      <w:pPr>
        <w:snapToGrid w:val="0"/>
        <w:rPr>
          <w:rFonts w:ascii="Cambria" w:eastAsiaTheme="minorEastAsia" w:hAnsi="Cambria"/>
          <w:sz w:val="22"/>
          <w:szCs w:val="22"/>
        </w:rPr>
      </w:pPr>
    </w:p>
    <w:p w14:paraId="273D022E" w14:textId="77777777" w:rsidR="006146C7" w:rsidRPr="006146C7" w:rsidRDefault="006146C7" w:rsidP="006146C7">
      <w:pPr>
        <w:snapToGrid w:val="0"/>
        <w:rPr>
          <w:rFonts w:ascii="Cambria" w:eastAsiaTheme="minorEastAsia" w:hAnsi="Cambria"/>
          <w:b/>
          <w:sz w:val="22"/>
          <w:szCs w:val="22"/>
        </w:rPr>
      </w:pPr>
      <w:r w:rsidRPr="006146C7">
        <w:rPr>
          <w:rFonts w:ascii="Cambria" w:eastAsiaTheme="minorEastAsia" w:hAnsi="Cambria" w:hint="eastAsia"/>
          <w:b/>
          <w:sz w:val="22"/>
          <w:szCs w:val="22"/>
        </w:rPr>
        <w:t>语言类课程</w:t>
      </w:r>
    </w:p>
    <w:p w14:paraId="6A895961" w14:textId="77777777" w:rsidR="006146C7" w:rsidRPr="006146C7" w:rsidRDefault="006146C7" w:rsidP="006146C7">
      <w:pPr>
        <w:snapToGrid w:val="0"/>
        <w:rPr>
          <w:rFonts w:ascii="Cambria" w:eastAsiaTheme="minorEastAsia" w:hAnsi="Cambria"/>
          <w:sz w:val="22"/>
          <w:szCs w:val="22"/>
        </w:rPr>
      </w:pPr>
    </w:p>
    <w:p w14:paraId="3236C0B2" w14:textId="6400157A"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汉语</w:t>
      </w:r>
      <w:r w:rsidR="005A38C9">
        <w:rPr>
          <w:rFonts w:ascii="Cambria" w:eastAsiaTheme="minorEastAsia" w:hAnsi="Cambria" w:hint="eastAsia"/>
          <w:sz w:val="22"/>
          <w:szCs w:val="22"/>
        </w:rPr>
        <w:t>(</w:t>
      </w:r>
      <w:r w:rsidR="005A38C9">
        <w:rPr>
          <w:rFonts w:ascii="Cambria" w:eastAsiaTheme="minorEastAsia" w:hAnsi="Cambria"/>
          <w:sz w:val="22"/>
          <w:szCs w:val="22"/>
        </w:rPr>
        <w:t>CHINESE 101DK,</w:t>
      </w:r>
      <w:r w:rsidR="003A6838">
        <w:rPr>
          <w:rFonts w:ascii="Cambria" w:eastAsiaTheme="minorEastAsia" w:hAnsi="Cambria"/>
          <w:sz w:val="22"/>
          <w:szCs w:val="22"/>
        </w:rPr>
        <w:t xml:space="preserve"> </w:t>
      </w:r>
      <w:r w:rsidR="005A38C9">
        <w:rPr>
          <w:rFonts w:ascii="Cambria" w:eastAsiaTheme="minorEastAsia" w:hAnsi="Cambria"/>
          <w:sz w:val="22"/>
          <w:szCs w:val="22"/>
        </w:rPr>
        <w:t>120DK,</w:t>
      </w:r>
      <w:r w:rsidR="003A6838">
        <w:rPr>
          <w:rFonts w:ascii="Cambria" w:eastAsiaTheme="minorEastAsia" w:hAnsi="Cambria"/>
          <w:sz w:val="22"/>
          <w:szCs w:val="22"/>
        </w:rPr>
        <w:t xml:space="preserve"> </w:t>
      </w:r>
      <w:r w:rsidR="005A38C9">
        <w:rPr>
          <w:rFonts w:ascii="Cambria" w:eastAsiaTheme="minorEastAsia" w:hAnsi="Cambria"/>
          <w:sz w:val="22"/>
          <w:szCs w:val="22"/>
        </w:rPr>
        <w:t>203DK,</w:t>
      </w:r>
      <w:r w:rsidR="003A6838">
        <w:rPr>
          <w:rFonts w:ascii="Cambria" w:eastAsiaTheme="minorEastAsia" w:hAnsi="Cambria"/>
          <w:sz w:val="22"/>
          <w:szCs w:val="22"/>
        </w:rPr>
        <w:t xml:space="preserve"> </w:t>
      </w:r>
      <w:r w:rsidR="005A38C9">
        <w:rPr>
          <w:rFonts w:ascii="Cambria" w:eastAsiaTheme="minorEastAsia" w:hAnsi="Cambria"/>
          <w:sz w:val="22"/>
          <w:szCs w:val="22"/>
        </w:rPr>
        <w:t>305DK)</w:t>
      </w:r>
    </w:p>
    <w:p w14:paraId="798B3A10" w14:textId="77777777" w:rsidR="006146C7" w:rsidRDefault="006146C7" w:rsidP="005A38C9">
      <w:pPr>
        <w:snapToGrid w:val="0"/>
        <w:ind w:firstLineChars="200" w:firstLine="440"/>
        <w:rPr>
          <w:rFonts w:ascii="Cambria" w:eastAsiaTheme="minorEastAsia" w:hAnsi="Cambria"/>
          <w:sz w:val="22"/>
          <w:szCs w:val="22"/>
        </w:rPr>
      </w:pPr>
    </w:p>
    <w:p w14:paraId="148F5435" w14:textId="77777777" w:rsidR="005A38C9" w:rsidRPr="005A38C9" w:rsidRDefault="005A38C9" w:rsidP="005A38C9">
      <w:pPr>
        <w:snapToGrid w:val="0"/>
        <w:jc w:val="left"/>
        <w:rPr>
          <w:rFonts w:ascii="Cambria" w:eastAsiaTheme="minorEastAsia" w:hAnsi="Cambria"/>
          <w:sz w:val="22"/>
          <w:szCs w:val="22"/>
        </w:rPr>
      </w:pPr>
      <w:r w:rsidRPr="005A38C9">
        <w:rPr>
          <w:rFonts w:ascii="Cambria" w:eastAsiaTheme="minorEastAsia" w:hAnsi="Cambria"/>
          <w:b/>
          <w:bCs/>
          <w:sz w:val="22"/>
          <w:szCs w:val="22"/>
        </w:rPr>
        <w:t>徐丽</w:t>
      </w:r>
    </w:p>
    <w:p w14:paraId="2E4B14EA" w14:textId="282B87C4" w:rsidR="005A38C9" w:rsidRDefault="005A38C9" w:rsidP="00834E84">
      <w:pPr>
        <w:snapToGrid w:val="0"/>
        <w:rPr>
          <w:rFonts w:ascii="Cambria" w:eastAsiaTheme="minorEastAsia" w:hAnsi="Cambria"/>
          <w:sz w:val="22"/>
          <w:szCs w:val="22"/>
        </w:rPr>
      </w:pPr>
      <w:r w:rsidRPr="005A38C9">
        <w:rPr>
          <w:rFonts w:ascii="Cambria" w:eastAsiaTheme="minorEastAsia" w:hAnsi="Cambria"/>
          <w:i/>
          <w:iCs/>
          <w:sz w:val="22"/>
          <w:szCs w:val="22"/>
        </w:rPr>
        <w:t>昆山杜克大学汉语讲师</w:t>
      </w:r>
    </w:p>
    <w:p w14:paraId="2C65FA46" w14:textId="77777777" w:rsidR="005A38C9" w:rsidRPr="005A38C9" w:rsidRDefault="005A38C9" w:rsidP="00834E84">
      <w:pPr>
        <w:snapToGrid w:val="0"/>
        <w:rPr>
          <w:rFonts w:ascii="Cambria" w:eastAsiaTheme="minorEastAsia" w:hAnsi="Cambria"/>
          <w:sz w:val="22"/>
          <w:szCs w:val="22"/>
        </w:rPr>
      </w:pPr>
      <w:r w:rsidRPr="005A38C9">
        <w:rPr>
          <w:rFonts w:ascii="Cambria" w:eastAsiaTheme="minorEastAsia" w:hAnsi="Cambria"/>
          <w:sz w:val="22"/>
          <w:szCs w:val="22"/>
        </w:rPr>
        <w:t>徐丽于北京师范大学获得汉语言文学学士学位和对外汉语教学硕士学位。</w:t>
      </w:r>
      <w:r w:rsidRPr="005A38C9">
        <w:rPr>
          <w:rFonts w:ascii="Cambria" w:eastAsiaTheme="minorEastAsia" w:hAnsi="Cambria"/>
          <w:sz w:val="22"/>
          <w:szCs w:val="22"/>
        </w:rPr>
        <w:t>2007</w:t>
      </w:r>
      <w:r w:rsidRPr="005A38C9">
        <w:rPr>
          <w:rFonts w:ascii="Cambria" w:eastAsiaTheme="minorEastAsia" w:hAnsi="Cambria"/>
          <w:sz w:val="22"/>
          <w:szCs w:val="22"/>
        </w:rPr>
        <w:t>年至</w:t>
      </w:r>
      <w:r w:rsidRPr="005A38C9">
        <w:rPr>
          <w:rFonts w:ascii="Cambria" w:eastAsiaTheme="minorEastAsia" w:hAnsi="Cambria"/>
          <w:sz w:val="22"/>
          <w:szCs w:val="22"/>
        </w:rPr>
        <w:t>2011</w:t>
      </w:r>
      <w:r w:rsidRPr="005A38C9">
        <w:rPr>
          <w:rFonts w:ascii="Cambria" w:eastAsiaTheme="minorEastAsia" w:hAnsi="Cambria"/>
          <w:sz w:val="22"/>
          <w:szCs w:val="22"/>
        </w:rPr>
        <w:t>年间，徐丽在普林斯顿大学担任汉语讲师。她曾担任全球教育联盟北京语言部主任，之后于</w:t>
      </w:r>
      <w:r w:rsidRPr="005A38C9">
        <w:rPr>
          <w:rFonts w:ascii="Cambria" w:eastAsiaTheme="minorEastAsia" w:hAnsi="Cambria"/>
          <w:sz w:val="22"/>
          <w:szCs w:val="22"/>
        </w:rPr>
        <w:t xml:space="preserve"> 2011 </w:t>
      </w:r>
      <w:r w:rsidRPr="005A38C9">
        <w:rPr>
          <w:rFonts w:ascii="Cambria" w:eastAsiaTheme="minorEastAsia" w:hAnsi="Cambria"/>
          <w:sz w:val="22"/>
          <w:szCs w:val="22"/>
        </w:rPr>
        <w:t>年秋季转任上海语言部主任。徐丽在明确定义、保持优质语言教学质量和与学生密切合作方面，拥有丰富经验。</w:t>
      </w:r>
    </w:p>
    <w:p w14:paraId="0176B3F5" w14:textId="77777777" w:rsidR="005A38C9" w:rsidRPr="006146C7" w:rsidRDefault="005A38C9" w:rsidP="005A38C9">
      <w:pPr>
        <w:snapToGrid w:val="0"/>
        <w:ind w:firstLineChars="200" w:firstLine="440"/>
        <w:rPr>
          <w:rFonts w:ascii="Cambria" w:eastAsiaTheme="minorEastAsia" w:hAnsi="Cambria"/>
          <w:sz w:val="22"/>
          <w:szCs w:val="22"/>
        </w:rPr>
      </w:pPr>
    </w:p>
    <w:p w14:paraId="6D3F6A00" w14:textId="77777777" w:rsidR="006146C7" w:rsidRPr="006146C7" w:rsidRDefault="006146C7" w:rsidP="000C2A8C">
      <w:pPr>
        <w:snapToGrid w:val="0"/>
        <w:ind w:firstLineChars="200" w:firstLine="440"/>
        <w:rPr>
          <w:rFonts w:ascii="Cambria" w:eastAsiaTheme="minorEastAsia" w:hAnsi="Cambria"/>
          <w:sz w:val="22"/>
          <w:szCs w:val="22"/>
        </w:rPr>
      </w:pPr>
      <w:r w:rsidRPr="006146C7">
        <w:rPr>
          <w:rFonts w:ascii="Cambria" w:eastAsiaTheme="minorEastAsia" w:hAnsi="Cambria" w:hint="eastAsia"/>
          <w:sz w:val="22"/>
          <w:szCs w:val="22"/>
        </w:rPr>
        <w:t>昆山杜克大学开设包括入门级至高级写作的多级汉语课程。教师通过口头和书面分级考试为学生推荐合适的课程。</w:t>
      </w:r>
    </w:p>
    <w:p w14:paraId="34D27B4F" w14:textId="77777777" w:rsidR="006146C7" w:rsidRPr="006146C7" w:rsidRDefault="006146C7" w:rsidP="006146C7">
      <w:pPr>
        <w:snapToGrid w:val="0"/>
        <w:rPr>
          <w:rFonts w:ascii="Cambria" w:eastAsiaTheme="minorEastAsia" w:hAnsi="Cambria"/>
          <w:sz w:val="22"/>
          <w:szCs w:val="22"/>
        </w:rPr>
      </w:pPr>
    </w:p>
    <w:p w14:paraId="09D1628A" w14:textId="2FC5D8AF" w:rsidR="006146C7" w:rsidRPr="000C2A8C" w:rsidRDefault="006146C7" w:rsidP="000C2A8C">
      <w:pPr>
        <w:pStyle w:val="ListParagraph"/>
        <w:numPr>
          <w:ilvl w:val="0"/>
          <w:numId w:val="13"/>
        </w:numPr>
        <w:snapToGrid w:val="0"/>
        <w:rPr>
          <w:rFonts w:ascii="Cambria" w:eastAsiaTheme="minorEastAsia" w:hAnsi="Cambria"/>
          <w:sz w:val="22"/>
          <w:szCs w:val="22"/>
        </w:rPr>
      </w:pPr>
      <w:r w:rsidRPr="000C2A8C">
        <w:rPr>
          <w:rFonts w:ascii="Cambria" w:eastAsiaTheme="minorEastAsia" w:hAnsi="Cambria" w:hint="eastAsia"/>
          <w:sz w:val="22"/>
          <w:szCs w:val="22"/>
        </w:rPr>
        <w:t>英语</w:t>
      </w:r>
      <w:r w:rsidRPr="000C2A8C">
        <w:rPr>
          <w:rFonts w:ascii="Cambria" w:eastAsiaTheme="minorEastAsia" w:hAnsi="Cambria" w:hint="eastAsia"/>
          <w:sz w:val="22"/>
          <w:szCs w:val="22"/>
        </w:rPr>
        <w:t xml:space="preserve"> - </w:t>
      </w:r>
      <w:r w:rsidRPr="000C2A8C">
        <w:rPr>
          <w:rFonts w:ascii="Cambria" w:eastAsiaTheme="minorEastAsia" w:hAnsi="Cambria" w:hint="eastAsia"/>
          <w:sz w:val="22"/>
          <w:szCs w:val="22"/>
        </w:rPr>
        <w:t>美国学术写作</w:t>
      </w:r>
      <w:r w:rsidRPr="000C2A8C">
        <w:rPr>
          <w:rFonts w:ascii="Cambria" w:eastAsiaTheme="minorEastAsia" w:hAnsi="Cambria" w:hint="eastAsia"/>
          <w:sz w:val="22"/>
          <w:szCs w:val="22"/>
        </w:rPr>
        <w:t>(</w:t>
      </w:r>
      <w:r w:rsidRPr="000C2A8C">
        <w:rPr>
          <w:rFonts w:ascii="Cambria" w:eastAsiaTheme="minorEastAsia" w:hAnsi="Cambria" w:hint="eastAsia"/>
          <w:sz w:val="22"/>
          <w:szCs w:val="22"/>
        </w:rPr>
        <w:t>针对英语非母语的学生</w:t>
      </w:r>
      <w:r w:rsidRPr="000C2A8C">
        <w:rPr>
          <w:rFonts w:ascii="Cambria" w:eastAsiaTheme="minorEastAsia" w:hAnsi="Cambria" w:hint="eastAsia"/>
          <w:sz w:val="22"/>
          <w:szCs w:val="22"/>
        </w:rPr>
        <w:t>)</w:t>
      </w:r>
      <w:r w:rsidR="003A6838">
        <w:rPr>
          <w:rFonts w:ascii="Cambria" w:eastAsiaTheme="minorEastAsia" w:hAnsi="Cambria"/>
          <w:sz w:val="22"/>
          <w:szCs w:val="22"/>
        </w:rPr>
        <w:t>(Writing 90 SK)</w:t>
      </w:r>
    </w:p>
    <w:p w14:paraId="40BDFDA2" w14:textId="77777777" w:rsidR="006146C7" w:rsidRDefault="006146C7" w:rsidP="00FF5E88">
      <w:pPr>
        <w:snapToGrid w:val="0"/>
        <w:ind w:firstLineChars="200" w:firstLine="440"/>
        <w:rPr>
          <w:rFonts w:ascii="Cambria" w:eastAsiaTheme="minorEastAsia" w:hAnsi="Cambria"/>
          <w:sz w:val="22"/>
          <w:szCs w:val="22"/>
        </w:rPr>
      </w:pPr>
    </w:p>
    <w:p w14:paraId="268516AE" w14:textId="77777777" w:rsidR="00FF5E88" w:rsidRDefault="00FF5E88" w:rsidP="00FF5E88">
      <w:pPr>
        <w:snapToGrid w:val="0"/>
        <w:jc w:val="left"/>
        <w:rPr>
          <w:rFonts w:ascii="Cambria" w:eastAsiaTheme="minorEastAsia" w:hAnsi="Cambria"/>
          <w:sz w:val="22"/>
          <w:szCs w:val="22"/>
        </w:rPr>
      </w:pPr>
      <w:r w:rsidRPr="00FF5E88">
        <w:rPr>
          <w:rFonts w:ascii="Cambria" w:eastAsiaTheme="minorEastAsia" w:hAnsi="Cambria"/>
          <w:b/>
          <w:bCs/>
          <w:sz w:val="22"/>
          <w:szCs w:val="22"/>
        </w:rPr>
        <w:t>Don Snow</w:t>
      </w:r>
    </w:p>
    <w:p w14:paraId="290BE42C" w14:textId="290432CF" w:rsidR="00FF5E88" w:rsidRDefault="00FF5E88" w:rsidP="00834E84">
      <w:pPr>
        <w:snapToGrid w:val="0"/>
        <w:jc w:val="left"/>
        <w:rPr>
          <w:rFonts w:ascii="Cambria" w:eastAsiaTheme="minorEastAsia" w:hAnsi="Cambria"/>
          <w:sz w:val="22"/>
          <w:szCs w:val="22"/>
        </w:rPr>
      </w:pPr>
      <w:r w:rsidRPr="00FF5E88">
        <w:rPr>
          <w:rFonts w:ascii="Cambria" w:eastAsiaTheme="minorEastAsia" w:hAnsi="Cambria"/>
          <w:i/>
          <w:iCs/>
          <w:sz w:val="22"/>
          <w:szCs w:val="22"/>
        </w:rPr>
        <w:t>昆山杜克大学语言及写作项目教授兼主任</w:t>
      </w:r>
    </w:p>
    <w:p w14:paraId="3558602F" w14:textId="77777777" w:rsidR="00FF5E88" w:rsidRPr="00FF5E88" w:rsidRDefault="00FF5E88" w:rsidP="00834E84">
      <w:pPr>
        <w:snapToGrid w:val="0"/>
        <w:rPr>
          <w:rFonts w:ascii="Cambria" w:eastAsiaTheme="minorEastAsia" w:hAnsi="Cambria"/>
          <w:sz w:val="22"/>
          <w:szCs w:val="22"/>
        </w:rPr>
      </w:pPr>
      <w:r w:rsidRPr="00FF5E88">
        <w:rPr>
          <w:rFonts w:ascii="Cambria" w:eastAsiaTheme="minorEastAsia" w:hAnsi="Cambria"/>
          <w:sz w:val="22"/>
          <w:szCs w:val="22"/>
        </w:rPr>
        <w:t xml:space="preserve">Snow </w:t>
      </w:r>
      <w:r w:rsidRPr="00FF5E88">
        <w:rPr>
          <w:rFonts w:ascii="Cambria" w:eastAsiaTheme="minorEastAsia" w:hAnsi="Cambria"/>
          <w:sz w:val="22"/>
          <w:szCs w:val="22"/>
        </w:rPr>
        <w:t>博士获得密歇根州立大学英语及对外英语教学硕士学位和印第安纳大学东亚语言和文化博士学位。在加入昆山杜克大学之前，他曾在南京大学教授英语，并曾担任汕头大学英语语言中心主任。</w:t>
      </w:r>
      <w:r w:rsidRPr="00FF5E88">
        <w:rPr>
          <w:rFonts w:ascii="Cambria" w:eastAsiaTheme="minorEastAsia" w:hAnsi="Cambria"/>
          <w:sz w:val="22"/>
          <w:szCs w:val="22"/>
        </w:rPr>
        <w:t xml:space="preserve">Snow </w:t>
      </w:r>
      <w:r w:rsidRPr="00FF5E88">
        <w:rPr>
          <w:rFonts w:ascii="Cambria" w:eastAsiaTheme="minorEastAsia" w:hAnsi="Cambria"/>
          <w:sz w:val="22"/>
          <w:szCs w:val="22"/>
        </w:rPr>
        <w:t>博士的主要研究方向是：语言自学、跨文化交流、双语语言教学和书面白话的历史发展。</w:t>
      </w:r>
    </w:p>
    <w:p w14:paraId="20032B9D" w14:textId="77777777" w:rsidR="00FF5E88" w:rsidRPr="006146C7" w:rsidRDefault="00FF5E88" w:rsidP="00FF5E88">
      <w:pPr>
        <w:snapToGrid w:val="0"/>
        <w:ind w:firstLineChars="200" w:firstLine="440"/>
        <w:rPr>
          <w:rFonts w:ascii="Cambria" w:eastAsiaTheme="minorEastAsia" w:hAnsi="Cambria"/>
          <w:sz w:val="22"/>
          <w:szCs w:val="22"/>
        </w:rPr>
      </w:pPr>
    </w:p>
    <w:p w14:paraId="0E0A19F7" w14:textId="32B6F8D3" w:rsidR="00EB6E8D" w:rsidRPr="00D63376" w:rsidRDefault="006146C7" w:rsidP="00D63376">
      <w:pPr>
        <w:snapToGrid w:val="0"/>
        <w:ind w:firstLineChars="200" w:firstLine="440"/>
        <w:rPr>
          <w:rFonts w:ascii="Cambria" w:eastAsiaTheme="minorEastAsia" w:hAnsi="Cambria"/>
          <w:color w:val="1F497D"/>
        </w:rPr>
      </w:pPr>
      <w:r w:rsidRPr="006146C7">
        <w:rPr>
          <w:rFonts w:ascii="Cambria" w:eastAsiaTheme="minorEastAsia" w:hAnsi="Cambria" w:hint="eastAsia"/>
          <w:sz w:val="22"/>
          <w:szCs w:val="22"/>
        </w:rPr>
        <w:t>本课程的目的是帮助学生通过不同类型的美国学术写作实现有效顺畅的沟通。该课程还将结合口头报告的形式帮助学生熟悉美国学术环境。</w:t>
      </w:r>
    </w:p>
    <w:sectPr w:rsidR="00EB6E8D" w:rsidRPr="00D63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ourceHanSansCN-Light">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ourceHanSansCN-Regular">
    <w:altName w:val="宋体"/>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7FDC"/>
    <w:multiLevelType w:val="hybridMultilevel"/>
    <w:tmpl w:val="8D569D34"/>
    <w:lvl w:ilvl="0" w:tplc="8B0A600E">
      <w:numFmt w:val="bullet"/>
      <w:lvlText w:val=""/>
      <w:lvlJc w:val="left"/>
      <w:pPr>
        <w:ind w:left="720" w:hanging="360"/>
      </w:pPr>
      <w:rPr>
        <w:rFonts w:ascii="Symbol" w:eastAsia="SourceHanSansCN-Light" w:hAnsi="Symbol" w:cs="SourceHanSansCN-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FAB"/>
    <w:multiLevelType w:val="hybridMultilevel"/>
    <w:tmpl w:val="1554ADFC"/>
    <w:lvl w:ilvl="0" w:tplc="2872F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710FE3"/>
    <w:multiLevelType w:val="hybridMultilevel"/>
    <w:tmpl w:val="216455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CF7A77"/>
    <w:multiLevelType w:val="hybridMultilevel"/>
    <w:tmpl w:val="D6447A9C"/>
    <w:lvl w:ilvl="0" w:tplc="04848F68">
      <w:start w:val="1"/>
      <w:numFmt w:val="lowerLetter"/>
      <w:lvlText w:val="%1)"/>
      <w:lvlJc w:val="left"/>
      <w:pPr>
        <w:ind w:left="144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3B683AE8"/>
    <w:multiLevelType w:val="hybridMultilevel"/>
    <w:tmpl w:val="11460258"/>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
    <w:nsid w:val="4639436F"/>
    <w:multiLevelType w:val="hybridMultilevel"/>
    <w:tmpl w:val="894C91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64B53A2"/>
    <w:multiLevelType w:val="hybridMultilevel"/>
    <w:tmpl w:val="5D40FCEE"/>
    <w:lvl w:ilvl="0" w:tplc="04090001">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671176"/>
    <w:multiLevelType w:val="hybridMultilevel"/>
    <w:tmpl w:val="0A0CD748"/>
    <w:lvl w:ilvl="0" w:tplc="2A30C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805CD9"/>
    <w:multiLevelType w:val="hybridMultilevel"/>
    <w:tmpl w:val="1B4489D2"/>
    <w:lvl w:ilvl="0" w:tplc="04848F68">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659D7E6B"/>
    <w:multiLevelType w:val="hybridMultilevel"/>
    <w:tmpl w:val="F93C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2076A"/>
    <w:multiLevelType w:val="hybridMultilevel"/>
    <w:tmpl w:val="0F78B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E74114"/>
    <w:multiLevelType w:val="hybridMultilevel"/>
    <w:tmpl w:val="41A48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147882"/>
    <w:multiLevelType w:val="hybridMultilevel"/>
    <w:tmpl w:val="74D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7D2082"/>
    <w:multiLevelType w:val="hybridMultilevel"/>
    <w:tmpl w:val="B59CC4B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4"/>
  </w:num>
  <w:num w:numId="2">
    <w:abstractNumId w:val="0"/>
  </w:num>
  <w:num w:numId="3">
    <w:abstractNumId w:val="10"/>
  </w:num>
  <w:num w:numId="4">
    <w:abstractNumId w:val="11"/>
  </w:num>
  <w:num w:numId="5">
    <w:abstractNumId w:val="9"/>
  </w:num>
  <w:num w:numId="6">
    <w:abstractNumId w:val="12"/>
  </w:num>
  <w:num w:numId="7">
    <w:abstractNumId w:val="7"/>
  </w:num>
  <w:num w:numId="8">
    <w:abstractNumId w:val="8"/>
  </w:num>
  <w:num w:numId="9">
    <w:abstractNumId w:val="6"/>
  </w:num>
  <w:num w:numId="10">
    <w:abstractNumId w:val="5"/>
  </w:num>
  <w:num w:numId="11">
    <w:abstractNumId w:val="3"/>
  </w:num>
  <w:num w:numId="12">
    <w:abstractNumId w:val="1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2E"/>
    <w:rsid w:val="000C2A8C"/>
    <w:rsid w:val="001A68AC"/>
    <w:rsid w:val="00226A0D"/>
    <w:rsid w:val="00374649"/>
    <w:rsid w:val="003A6838"/>
    <w:rsid w:val="005A38C9"/>
    <w:rsid w:val="006146C7"/>
    <w:rsid w:val="006C4401"/>
    <w:rsid w:val="00722739"/>
    <w:rsid w:val="00762762"/>
    <w:rsid w:val="00834E84"/>
    <w:rsid w:val="008D799B"/>
    <w:rsid w:val="0092656F"/>
    <w:rsid w:val="00942E3F"/>
    <w:rsid w:val="0097401A"/>
    <w:rsid w:val="00A94A88"/>
    <w:rsid w:val="00AB6FA5"/>
    <w:rsid w:val="00AC73D4"/>
    <w:rsid w:val="00CB2C04"/>
    <w:rsid w:val="00D63376"/>
    <w:rsid w:val="00DC5FAE"/>
    <w:rsid w:val="00DD443D"/>
    <w:rsid w:val="00DF142E"/>
    <w:rsid w:val="00E378D3"/>
    <w:rsid w:val="00EB6E8D"/>
    <w:rsid w:val="00F348CE"/>
    <w:rsid w:val="00F770C5"/>
    <w:rsid w:val="00FC27F6"/>
    <w:rsid w:val="00FD443E"/>
    <w:rsid w:val="00FD5877"/>
    <w:rsid w:val="00FE475F"/>
    <w:rsid w:val="00FF5E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373F"/>
  <w15:chartTrackingRefBased/>
  <w15:docId w15:val="{D1B6E914-8AE2-41A5-90D8-0C66CD29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42E"/>
    <w:pPr>
      <w:spacing w:after="0" w:line="240" w:lineRule="auto"/>
      <w:jc w:val="both"/>
    </w:pPr>
    <w:rPr>
      <w:rFonts w:ascii="Calibri" w:eastAsia="宋体" w:hAnsi="Calibri" w:cs="宋体"/>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42E"/>
    <w:rPr>
      <w:color w:val="0563C1"/>
      <w:u w:val="single"/>
    </w:rPr>
  </w:style>
  <w:style w:type="paragraph" w:styleId="ListParagraph">
    <w:name w:val="List Paragraph"/>
    <w:basedOn w:val="Normal"/>
    <w:uiPriority w:val="34"/>
    <w:qFormat/>
    <w:rsid w:val="00DF142E"/>
    <w:pPr>
      <w:ind w:firstLine="420"/>
    </w:pPr>
  </w:style>
  <w:style w:type="character" w:styleId="FollowedHyperlink">
    <w:name w:val="FollowedHyperlink"/>
    <w:basedOn w:val="DefaultParagraphFont"/>
    <w:uiPriority w:val="99"/>
    <w:semiHidden/>
    <w:unhideWhenUsed/>
    <w:rsid w:val="0092656F"/>
    <w:rPr>
      <w:color w:val="954F72" w:themeColor="followedHyperlink"/>
      <w:u w:val="single"/>
    </w:rPr>
  </w:style>
  <w:style w:type="paragraph" w:styleId="NormalWeb">
    <w:name w:val="Normal (Web)"/>
    <w:basedOn w:val="Normal"/>
    <w:uiPriority w:val="99"/>
    <w:semiHidden/>
    <w:unhideWhenUsed/>
    <w:rsid w:val="00722739"/>
    <w:pPr>
      <w:spacing w:before="100" w:beforeAutospacing="1" w:after="100" w:afterAutospacing="1"/>
      <w:jc w:val="left"/>
    </w:pPr>
    <w:rPr>
      <w:rFonts w:ascii="宋体" w:hAnsi="宋体"/>
      <w:sz w:val="24"/>
      <w:szCs w:val="24"/>
    </w:rPr>
  </w:style>
  <w:style w:type="character" w:styleId="Strong">
    <w:name w:val="Strong"/>
    <w:basedOn w:val="DefaultParagraphFont"/>
    <w:uiPriority w:val="22"/>
    <w:qFormat/>
    <w:rsid w:val="00722739"/>
    <w:rPr>
      <w:b/>
      <w:bCs/>
    </w:rPr>
  </w:style>
  <w:style w:type="character" w:styleId="Emphasis">
    <w:name w:val="Emphasis"/>
    <w:basedOn w:val="DefaultParagraphFont"/>
    <w:uiPriority w:val="20"/>
    <w:qFormat/>
    <w:rsid w:val="00722739"/>
    <w:rPr>
      <w:i/>
      <w:iCs/>
    </w:rPr>
  </w:style>
  <w:style w:type="character" w:customStyle="1" w:styleId="apple-converted-space">
    <w:name w:val="apple-converted-space"/>
    <w:basedOn w:val="DefaultParagraphFont"/>
    <w:rsid w:val="00F3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97199">
      <w:bodyDiv w:val="1"/>
      <w:marLeft w:val="0"/>
      <w:marRight w:val="0"/>
      <w:marTop w:val="0"/>
      <w:marBottom w:val="0"/>
      <w:divBdr>
        <w:top w:val="none" w:sz="0" w:space="0" w:color="auto"/>
        <w:left w:val="none" w:sz="0" w:space="0" w:color="auto"/>
        <w:bottom w:val="none" w:sz="0" w:space="0" w:color="auto"/>
        <w:right w:val="none" w:sz="0" w:space="0" w:color="auto"/>
      </w:divBdr>
    </w:div>
    <w:div w:id="641808821">
      <w:bodyDiv w:val="1"/>
      <w:marLeft w:val="0"/>
      <w:marRight w:val="0"/>
      <w:marTop w:val="0"/>
      <w:marBottom w:val="0"/>
      <w:divBdr>
        <w:top w:val="none" w:sz="0" w:space="0" w:color="auto"/>
        <w:left w:val="none" w:sz="0" w:space="0" w:color="auto"/>
        <w:bottom w:val="none" w:sz="0" w:space="0" w:color="auto"/>
        <w:right w:val="none" w:sz="0" w:space="0" w:color="auto"/>
      </w:divBdr>
    </w:div>
    <w:div w:id="738598293">
      <w:bodyDiv w:val="1"/>
      <w:marLeft w:val="0"/>
      <w:marRight w:val="0"/>
      <w:marTop w:val="0"/>
      <w:marBottom w:val="0"/>
      <w:divBdr>
        <w:top w:val="none" w:sz="0" w:space="0" w:color="auto"/>
        <w:left w:val="none" w:sz="0" w:space="0" w:color="auto"/>
        <w:bottom w:val="none" w:sz="0" w:space="0" w:color="auto"/>
        <w:right w:val="none" w:sz="0" w:space="0" w:color="auto"/>
      </w:divBdr>
    </w:div>
    <w:div w:id="782576913">
      <w:bodyDiv w:val="1"/>
      <w:marLeft w:val="0"/>
      <w:marRight w:val="0"/>
      <w:marTop w:val="0"/>
      <w:marBottom w:val="0"/>
      <w:divBdr>
        <w:top w:val="none" w:sz="0" w:space="0" w:color="auto"/>
        <w:left w:val="none" w:sz="0" w:space="0" w:color="auto"/>
        <w:bottom w:val="none" w:sz="0" w:space="0" w:color="auto"/>
        <w:right w:val="none" w:sz="0" w:space="0" w:color="auto"/>
      </w:divBdr>
    </w:div>
    <w:div w:id="868908651">
      <w:bodyDiv w:val="1"/>
      <w:marLeft w:val="0"/>
      <w:marRight w:val="0"/>
      <w:marTop w:val="0"/>
      <w:marBottom w:val="0"/>
      <w:divBdr>
        <w:top w:val="none" w:sz="0" w:space="0" w:color="auto"/>
        <w:left w:val="none" w:sz="0" w:space="0" w:color="auto"/>
        <w:bottom w:val="none" w:sz="0" w:space="0" w:color="auto"/>
        <w:right w:val="none" w:sz="0" w:space="0" w:color="auto"/>
      </w:divBdr>
    </w:div>
    <w:div w:id="1377121806">
      <w:bodyDiv w:val="1"/>
      <w:marLeft w:val="0"/>
      <w:marRight w:val="0"/>
      <w:marTop w:val="0"/>
      <w:marBottom w:val="0"/>
      <w:divBdr>
        <w:top w:val="none" w:sz="0" w:space="0" w:color="auto"/>
        <w:left w:val="none" w:sz="0" w:space="0" w:color="auto"/>
        <w:bottom w:val="none" w:sz="0" w:space="0" w:color="auto"/>
        <w:right w:val="none" w:sz="0" w:space="0" w:color="auto"/>
      </w:divBdr>
    </w:div>
    <w:div w:id="1650937918">
      <w:bodyDiv w:val="1"/>
      <w:marLeft w:val="0"/>
      <w:marRight w:val="0"/>
      <w:marTop w:val="0"/>
      <w:marBottom w:val="0"/>
      <w:divBdr>
        <w:top w:val="none" w:sz="0" w:space="0" w:color="auto"/>
        <w:left w:val="none" w:sz="0" w:space="0" w:color="auto"/>
        <w:bottom w:val="none" w:sz="0" w:space="0" w:color="auto"/>
        <w:right w:val="none" w:sz="0" w:space="0" w:color="auto"/>
      </w:divBdr>
    </w:div>
    <w:div w:id="1667050447">
      <w:bodyDiv w:val="1"/>
      <w:marLeft w:val="0"/>
      <w:marRight w:val="0"/>
      <w:marTop w:val="0"/>
      <w:marBottom w:val="0"/>
      <w:divBdr>
        <w:top w:val="none" w:sz="0" w:space="0" w:color="auto"/>
        <w:left w:val="none" w:sz="0" w:space="0" w:color="auto"/>
        <w:bottom w:val="none" w:sz="0" w:space="0" w:color="auto"/>
        <w:right w:val="none" w:sz="0" w:space="0" w:color="auto"/>
      </w:divBdr>
    </w:div>
    <w:div w:id="1685355263">
      <w:bodyDiv w:val="1"/>
      <w:marLeft w:val="0"/>
      <w:marRight w:val="0"/>
      <w:marTop w:val="0"/>
      <w:marBottom w:val="0"/>
      <w:divBdr>
        <w:top w:val="none" w:sz="0" w:space="0" w:color="auto"/>
        <w:left w:val="none" w:sz="0" w:space="0" w:color="auto"/>
        <w:bottom w:val="none" w:sz="0" w:space="0" w:color="auto"/>
        <w:right w:val="none" w:sz="0" w:space="0" w:color="auto"/>
      </w:divBdr>
    </w:div>
    <w:div w:id="1757633029">
      <w:bodyDiv w:val="1"/>
      <w:marLeft w:val="0"/>
      <w:marRight w:val="0"/>
      <w:marTop w:val="0"/>
      <w:marBottom w:val="0"/>
      <w:divBdr>
        <w:top w:val="none" w:sz="0" w:space="0" w:color="auto"/>
        <w:left w:val="none" w:sz="0" w:space="0" w:color="auto"/>
        <w:bottom w:val="none" w:sz="0" w:space="0" w:color="auto"/>
        <w:right w:val="none" w:sz="0" w:space="0" w:color="auto"/>
      </w:divBdr>
    </w:div>
    <w:div w:id="1943369883">
      <w:bodyDiv w:val="1"/>
      <w:marLeft w:val="0"/>
      <w:marRight w:val="0"/>
      <w:marTop w:val="0"/>
      <w:marBottom w:val="0"/>
      <w:divBdr>
        <w:top w:val="none" w:sz="0" w:space="0" w:color="auto"/>
        <w:left w:val="none" w:sz="0" w:space="0" w:color="auto"/>
        <w:bottom w:val="none" w:sz="0" w:space="0" w:color="auto"/>
        <w:right w:val="none" w:sz="0" w:space="0" w:color="auto"/>
      </w:divBdr>
    </w:div>
    <w:div w:id="195455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baike.baidu.com/view/27237.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an.baidu.com/s/1i3msggX" TargetMode="External"/><Relationship Id="rId5" Type="http://schemas.openxmlformats.org/officeDocument/2006/relationships/webSettings" Target="webSettings.xml"/><Relationship Id="rId10" Type="http://schemas.openxmlformats.org/officeDocument/2006/relationships/hyperlink" Target="https://dku.edu.cn/en/undergraduate-global-learning" TargetMode="External"/><Relationship Id="rId4" Type="http://schemas.openxmlformats.org/officeDocument/2006/relationships/settings" Target="settings.xml"/><Relationship Id="rId9" Type="http://schemas.openxmlformats.org/officeDocument/2006/relationships/hyperlink" Target="https://dku.edu.cn/en/undergraduate-global-learning-semester-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3D337-ACC1-47CC-91D9-82ABBB0B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Sichuan University</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Guan</dc:creator>
  <cp:keywords/>
  <dc:description/>
  <cp:lastModifiedBy>李瑞</cp:lastModifiedBy>
  <cp:revision>19</cp:revision>
  <dcterms:created xsi:type="dcterms:W3CDTF">2015-02-26T01:58:00Z</dcterms:created>
  <dcterms:modified xsi:type="dcterms:W3CDTF">2015-03-11T01:16:00Z</dcterms:modified>
</cp:coreProperties>
</file>