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DC" w:rsidRDefault="00F311DC" w:rsidP="001054EE">
      <w:pPr>
        <w:spacing w:line="340" w:lineRule="exact"/>
        <w:jc w:val="center"/>
        <w:rPr>
          <w:rFonts w:cs="Times New Roman"/>
          <w:b/>
          <w:bCs/>
          <w:sz w:val="24"/>
          <w:szCs w:val="24"/>
        </w:rPr>
      </w:pPr>
      <w:r w:rsidRPr="001054EE">
        <w:rPr>
          <w:b/>
          <w:bCs/>
          <w:sz w:val="24"/>
          <w:szCs w:val="24"/>
        </w:rPr>
        <w:t xml:space="preserve">  </w:t>
      </w:r>
      <w:r w:rsidRPr="001054EE">
        <w:rPr>
          <w:rFonts w:cs="宋体" w:hint="eastAsia"/>
          <w:b/>
          <w:bCs/>
          <w:sz w:val="24"/>
          <w:szCs w:val="24"/>
        </w:rPr>
        <w:t>华大基因</w:t>
      </w:r>
      <w:r w:rsidRPr="001054EE">
        <w:rPr>
          <w:b/>
          <w:bCs/>
          <w:sz w:val="24"/>
          <w:szCs w:val="24"/>
        </w:rPr>
        <w:t>2014</w:t>
      </w:r>
      <w:r w:rsidRPr="001054EE">
        <w:rPr>
          <w:rFonts w:cs="宋体" w:hint="eastAsia"/>
          <w:b/>
          <w:bCs/>
          <w:sz w:val="24"/>
          <w:szCs w:val="24"/>
        </w:rPr>
        <w:t>年创新班选拔说明</w:t>
      </w:r>
    </w:p>
    <w:p w:rsidR="00F311DC" w:rsidRPr="001054EE" w:rsidRDefault="00F311DC" w:rsidP="001054EE">
      <w:pPr>
        <w:spacing w:line="340" w:lineRule="exact"/>
        <w:jc w:val="center"/>
        <w:rPr>
          <w:rFonts w:cs="Times New Roman"/>
          <w:b/>
          <w:bCs/>
          <w:color w:val="FF0000"/>
          <w:sz w:val="24"/>
          <w:szCs w:val="24"/>
        </w:rPr>
      </w:pPr>
    </w:p>
    <w:p w:rsidR="00F311DC" w:rsidRPr="001054EE" w:rsidRDefault="00F311DC" w:rsidP="001054EE">
      <w:pPr>
        <w:widowControl/>
        <w:spacing w:line="340" w:lineRule="exact"/>
        <w:ind w:firstLine="420"/>
        <w:rPr>
          <w:rFonts w:ascii="Verdana" w:hAnsi="Verdana" w:cs="Verdana"/>
          <w:kern w:val="0"/>
        </w:rPr>
      </w:pPr>
      <w:r w:rsidRPr="001054EE">
        <w:rPr>
          <w:rFonts w:ascii="Verdana" w:hAnsi="Verdana" w:cs="宋体" w:hint="eastAsia"/>
          <w:kern w:val="0"/>
        </w:rPr>
        <w:t>华大基因于</w:t>
      </w:r>
      <w:r w:rsidRPr="001054EE">
        <w:rPr>
          <w:rFonts w:ascii="Verdana" w:hAnsi="Verdana" w:cs="Verdana"/>
          <w:kern w:val="0"/>
        </w:rPr>
        <w:t>1999</w:t>
      </w:r>
      <w:r w:rsidRPr="001054EE">
        <w:rPr>
          <w:rFonts w:ascii="Verdana" w:hAnsi="Verdana" w:cs="宋体" w:hint="eastAsia"/>
          <w:kern w:val="0"/>
        </w:rPr>
        <w:t>年</w:t>
      </w:r>
      <w:r w:rsidRPr="001054EE">
        <w:rPr>
          <w:rFonts w:ascii="Verdana" w:hAnsi="Verdana" w:cs="Verdana"/>
          <w:kern w:val="0"/>
        </w:rPr>
        <w:t>9</w:t>
      </w:r>
      <w:r w:rsidRPr="001054EE">
        <w:rPr>
          <w:rFonts w:ascii="Verdana" w:hAnsi="Verdana" w:cs="宋体" w:hint="eastAsia"/>
          <w:kern w:val="0"/>
        </w:rPr>
        <w:t>月</w:t>
      </w:r>
      <w:r w:rsidRPr="001054EE">
        <w:rPr>
          <w:rFonts w:ascii="Verdana" w:hAnsi="Verdana" w:cs="Verdana"/>
          <w:kern w:val="0"/>
        </w:rPr>
        <w:t>9</w:t>
      </w:r>
      <w:r w:rsidRPr="001054EE">
        <w:rPr>
          <w:rFonts w:ascii="Verdana" w:hAnsi="Verdana" w:cs="宋体" w:hint="eastAsia"/>
          <w:kern w:val="0"/>
        </w:rPr>
        <w:t>日，为承担国际人类基因组计划（</w:t>
      </w:r>
      <w:r w:rsidRPr="001054EE">
        <w:rPr>
          <w:rFonts w:ascii="Verdana" w:hAnsi="Verdana" w:cs="Verdana"/>
          <w:kern w:val="0"/>
        </w:rPr>
        <w:t>1%</w:t>
      </w:r>
      <w:r w:rsidRPr="001054EE">
        <w:rPr>
          <w:rFonts w:ascii="Verdana" w:hAnsi="Verdana" w:cs="宋体" w:hint="eastAsia"/>
          <w:kern w:val="0"/>
        </w:rPr>
        <w:t>）而成立。</w:t>
      </w:r>
      <w:r w:rsidRPr="001054EE">
        <w:rPr>
          <w:rFonts w:ascii="Verdana" w:hAnsi="Verdana" w:cs="Verdana"/>
          <w:kern w:val="0"/>
        </w:rPr>
        <w:t>2007</w:t>
      </w:r>
      <w:r w:rsidRPr="001054EE">
        <w:rPr>
          <w:rFonts w:ascii="Verdana" w:hAnsi="Verdana" w:cs="宋体" w:hint="eastAsia"/>
          <w:kern w:val="0"/>
        </w:rPr>
        <w:t>年南下深圳成立了深圳华大基因研究院。十余年来始终坚持“以社会民生需求带学科、带产业、带人才”，以基因组、转录组、蛋白组、代谢组等全面贯穿研究为大方向，搭建了系统的核酸研究平台、蛋白研究平台、生物信息平台、动物克隆平台、农业分子辅助育种平台等，研究内容涵盖了人体健康、动植物、微生物等多个研究领域，先后完成了国际人类基因组计划（</w:t>
      </w:r>
      <w:r w:rsidRPr="001054EE">
        <w:rPr>
          <w:rFonts w:ascii="Verdana" w:hAnsi="Verdana" w:cs="Verdana"/>
          <w:kern w:val="0"/>
        </w:rPr>
        <w:t>1%</w:t>
      </w:r>
      <w:r w:rsidRPr="001054EE">
        <w:rPr>
          <w:rFonts w:ascii="Verdana" w:hAnsi="Verdana" w:cs="宋体" w:hint="eastAsia"/>
          <w:kern w:val="0"/>
        </w:rPr>
        <w:t>）、国际人类单体型图计划（</w:t>
      </w:r>
      <w:r w:rsidRPr="001054EE">
        <w:rPr>
          <w:rFonts w:ascii="Verdana" w:hAnsi="Verdana" w:cs="Verdana"/>
          <w:kern w:val="0"/>
        </w:rPr>
        <w:t>10%</w:t>
      </w:r>
      <w:r w:rsidRPr="001054EE">
        <w:rPr>
          <w:rFonts w:ascii="Verdana" w:hAnsi="Verdana" w:cs="宋体" w:hint="eastAsia"/>
          <w:kern w:val="0"/>
        </w:rPr>
        <w:t>）、水稻基因组计划、家蚕基因组计划、</w:t>
      </w:r>
      <w:r w:rsidRPr="001054EE">
        <w:rPr>
          <w:rFonts w:ascii="Verdana" w:hAnsi="Verdana" w:cs="Verdana"/>
          <w:kern w:val="0"/>
        </w:rPr>
        <w:t>SARS</w:t>
      </w:r>
      <w:r w:rsidRPr="001054EE">
        <w:rPr>
          <w:rFonts w:ascii="Verdana" w:hAnsi="Verdana" w:cs="宋体" w:hint="eastAsia"/>
          <w:kern w:val="0"/>
        </w:rPr>
        <w:t>病毒与诊断试剂盒研究、第一个亚洲人基因组计划、德国新型大肠杆菌研究等多项国际领先的基因组科研工作，在</w:t>
      </w:r>
      <w:r w:rsidRPr="001054EE">
        <w:rPr>
          <w:rFonts w:ascii="Verdana" w:hAnsi="Verdana" w:cs="Verdana"/>
          <w:kern w:val="0"/>
        </w:rPr>
        <w:t>Nature</w:t>
      </w:r>
      <w:r w:rsidRPr="001054EE">
        <w:rPr>
          <w:rFonts w:ascii="Verdana" w:hAnsi="Verdana" w:cs="宋体" w:hint="eastAsia"/>
          <w:kern w:val="0"/>
        </w:rPr>
        <w:t>、</w:t>
      </w:r>
      <w:r w:rsidRPr="001054EE">
        <w:rPr>
          <w:rFonts w:ascii="Verdana" w:hAnsi="Verdana" w:cs="Verdana"/>
          <w:kern w:val="0"/>
        </w:rPr>
        <w:t>Science</w:t>
      </w:r>
      <w:r w:rsidRPr="001054EE">
        <w:rPr>
          <w:rFonts w:ascii="Verdana" w:hAnsi="Verdana" w:cs="宋体" w:hint="eastAsia"/>
          <w:kern w:val="0"/>
        </w:rPr>
        <w:t>、</w:t>
      </w:r>
      <w:r w:rsidRPr="001054EE">
        <w:rPr>
          <w:rFonts w:ascii="Verdana" w:hAnsi="Verdana" w:cs="Verdana"/>
          <w:kern w:val="0"/>
        </w:rPr>
        <w:t>Cell</w:t>
      </w:r>
      <w:r w:rsidRPr="001054EE">
        <w:rPr>
          <w:rFonts w:ascii="Verdana" w:hAnsi="Verdana" w:cs="宋体" w:hint="eastAsia"/>
          <w:kern w:val="0"/>
        </w:rPr>
        <w:t>、</w:t>
      </w:r>
      <w:r w:rsidRPr="001054EE">
        <w:rPr>
          <w:rFonts w:ascii="Verdana" w:hAnsi="Verdana" w:cs="Verdana"/>
          <w:kern w:val="0"/>
        </w:rPr>
        <w:t>New England Journal of Medicine</w:t>
      </w:r>
      <w:r w:rsidRPr="001054EE">
        <w:rPr>
          <w:rFonts w:ascii="Verdana" w:hAnsi="Verdana" w:cs="宋体" w:hint="eastAsia"/>
          <w:kern w:val="0"/>
        </w:rPr>
        <w:t>等国际顶尖学术杂志上发表论文共计</w:t>
      </w:r>
      <w:r w:rsidRPr="001054EE">
        <w:rPr>
          <w:rFonts w:ascii="Verdana" w:hAnsi="Verdana" w:cs="Verdana"/>
          <w:kern w:val="0"/>
        </w:rPr>
        <w:t>89</w:t>
      </w:r>
      <w:r w:rsidRPr="001054EE">
        <w:rPr>
          <w:rFonts w:ascii="Verdana" w:hAnsi="Verdana" w:cs="宋体" w:hint="eastAsia"/>
          <w:kern w:val="0"/>
        </w:rPr>
        <w:t>篇，并作为核心单位牵头建立国家基因库，奠定了中国基因组学在国际上的领先地位，推动了国内基因组学研究、分子育种、医疗健康、环境能源等领域的科研发展。</w:t>
      </w:r>
    </w:p>
    <w:p w:rsidR="00F311DC" w:rsidRPr="001054EE" w:rsidRDefault="00F311DC" w:rsidP="00846FF3">
      <w:pPr>
        <w:widowControl/>
        <w:spacing w:line="340" w:lineRule="exact"/>
        <w:ind w:firstLineChars="200" w:firstLine="31680"/>
        <w:rPr>
          <w:rFonts w:ascii="Verdana" w:hAnsi="Verdana" w:cs="Verdana"/>
          <w:kern w:val="0"/>
        </w:rPr>
      </w:pPr>
      <w:r w:rsidRPr="001054EE">
        <w:rPr>
          <w:rFonts w:ascii="Verdana" w:hAnsi="Verdana" w:cs="宋体" w:hint="eastAsia"/>
          <w:kern w:val="0"/>
        </w:rPr>
        <w:t>在大科学和大产业发展的过程中，华大基因致力于探索特色鲜明的生物领域尖端人才培养之路，倡导在项目中学习，在创造中成长。自成立以来，通过科研项目实践，与哥本哈根大学、奥尔胡斯大学、香港中文大学、中科院遗传与发育生物学研究所、中科院北京基因组研究所、华南理工大学等高校联合培养硕博研究生共</w:t>
      </w:r>
      <w:r w:rsidRPr="001054EE">
        <w:rPr>
          <w:rFonts w:ascii="Verdana" w:hAnsi="Verdana" w:cs="Verdana"/>
          <w:kern w:val="0"/>
        </w:rPr>
        <w:t>260</w:t>
      </w:r>
      <w:r w:rsidRPr="001054EE">
        <w:rPr>
          <w:rFonts w:ascii="Verdana" w:hAnsi="Verdana" w:cs="宋体" w:hint="eastAsia"/>
          <w:kern w:val="0"/>
        </w:rPr>
        <w:t>余名。近年来，学生以第一作者或共同作者身份在</w:t>
      </w:r>
      <w:r w:rsidRPr="001054EE">
        <w:rPr>
          <w:rFonts w:ascii="Verdana" w:hAnsi="Verdana" w:cs="Verdana"/>
          <w:kern w:val="0"/>
        </w:rPr>
        <w:t>Nature</w:t>
      </w:r>
      <w:r w:rsidRPr="001054EE">
        <w:rPr>
          <w:rFonts w:ascii="Verdana" w:hAnsi="Verdana" w:cs="宋体" w:hint="eastAsia"/>
          <w:kern w:val="0"/>
        </w:rPr>
        <w:t>、</w:t>
      </w:r>
      <w:r w:rsidRPr="001054EE">
        <w:rPr>
          <w:rFonts w:ascii="Verdana" w:hAnsi="Verdana" w:cs="Verdana"/>
          <w:kern w:val="0"/>
        </w:rPr>
        <w:t>Science</w:t>
      </w:r>
      <w:r w:rsidRPr="001054EE">
        <w:rPr>
          <w:rFonts w:ascii="Verdana" w:hAnsi="Verdana" w:cs="宋体" w:hint="eastAsia"/>
          <w:kern w:val="0"/>
        </w:rPr>
        <w:t>、</w:t>
      </w:r>
      <w:r w:rsidRPr="001054EE">
        <w:rPr>
          <w:rFonts w:ascii="Verdana" w:hAnsi="Verdana" w:cs="Verdana"/>
          <w:kern w:val="0"/>
        </w:rPr>
        <w:t>Cell</w:t>
      </w:r>
      <w:r w:rsidRPr="001054EE">
        <w:rPr>
          <w:rFonts w:ascii="Verdana" w:hAnsi="Verdana" w:cs="宋体" w:hint="eastAsia"/>
          <w:kern w:val="0"/>
        </w:rPr>
        <w:t>、</w:t>
      </w:r>
      <w:r w:rsidRPr="001054EE">
        <w:rPr>
          <w:rFonts w:ascii="Verdana" w:hAnsi="Verdana" w:cs="Verdana"/>
          <w:kern w:val="0"/>
        </w:rPr>
        <w:t>New England Journal of Medicine</w:t>
      </w:r>
      <w:r w:rsidRPr="001054EE">
        <w:rPr>
          <w:rFonts w:ascii="Verdana" w:hAnsi="Verdana" w:cs="宋体" w:hint="eastAsia"/>
          <w:kern w:val="0"/>
        </w:rPr>
        <w:t>等杂志上发表科研论文共计</w:t>
      </w:r>
      <w:r w:rsidRPr="001054EE">
        <w:rPr>
          <w:rFonts w:ascii="Verdana" w:hAnsi="Verdana" w:cs="Verdana"/>
          <w:kern w:val="0"/>
        </w:rPr>
        <w:t>57</w:t>
      </w:r>
      <w:r w:rsidRPr="001054EE">
        <w:rPr>
          <w:rFonts w:ascii="Verdana" w:hAnsi="Verdana" w:cs="宋体" w:hint="eastAsia"/>
          <w:kern w:val="0"/>
        </w:rPr>
        <w:t>篇，申报专利</w:t>
      </w:r>
      <w:r w:rsidRPr="001054EE">
        <w:rPr>
          <w:rFonts w:ascii="Verdana" w:hAnsi="Verdana" w:cs="Verdana"/>
          <w:kern w:val="0"/>
        </w:rPr>
        <w:t>437</w:t>
      </w:r>
      <w:r w:rsidRPr="001054EE">
        <w:rPr>
          <w:rFonts w:ascii="Verdana" w:hAnsi="Verdana" w:cs="宋体" w:hint="eastAsia"/>
          <w:kern w:val="0"/>
        </w:rPr>
        <w:t>项，软件著作权</w:t>
      </w:r>
      <w:r w:rsidRPr="001054EE">
        <w:rPr>
          <w:rFonts w:ascii="Verdana" w:hAnsi="Verdana" w:cs="Verdana"/>
          <w:kern w:val="0"/>
        </w:rPr>
        <w:t>88</w:t>
      </w:r>
      <w:r w:rsidRPr="001054EE">
        <w:rPr>
          <w:rFonts w:ascii="Verdana" w:hAnsi="Verdana" w:cs="宋体" w:hint="eastAsia"/>
          <w:kern w:val="0"/>
        </w:rPr>
        <w:t>项。通过实战，多名学生已成长为国家重大项目负责人或自主科研项目负责人，在中国乃至全球基因组科学和产业的发展中发挥着重要作用。</w:t>
      </w:r>
    </w:p>
    <w:p w:rsidR="00F311DC" w:rsidRPr="001054EE" w:rsidRDefault="00F311DC" w:rsidP="00846FF3">
      <w:pPr>
        <w:spacing w:line="340" w:lineRule="exact"/>
        <w:ind w:firstLineChars="200" w:firstLine="31680"/>
        <w:rPr>
          <w:rFonts w:cs="Times New Roman"/>
        </w:rPr>
      </w:pPr>
      <w:r w:rsidRPr="001054EE">
        <w:rPr>
          <w:rFonts w:ascii="Verdana" w:hAnsi="Verdana" w:cs="宋体" w:hint="eastAsia"/>
          <w:kern w:val="0"/>
        </w:rPr>
        <w:t>现在，</w:t>
      </w:r>
      <w:r w:rsidRPr="001054EE">
        <w:rPr>
          <w:rFonts w:ascii="Verdana" w:hAnsi="Verdana" w:cs="Verdana"/>
          <w:kern w:val="0"/>
        </w:rPr>
        <w:t>2014</w:t>
      </w:r>
      <w:r w:rsidRPr="001054EE">
        <w:rPr>
          <w:rFonts w:ascii="Verdana" w:hAnsi="Verdana" w:cs="宋体" w:hint="eastAsia"/>
          <w:kern w:val="0"/>
        </w:rPr>
        <w:t>年创新班的选拔即将开始，欢迎对基因组科学或者生物信息学等有兴趣并且愿意接受高水平项目挑战的同学报名加入华大</w:t>
      </w:r>
      <w:r w:rsidRPr="001054EE">
        <w:rPr>
          <w:rFonts w:ascii="宋体" w:hAnsi="宋体" w:cs="宋体" w:hint="eastAsia"/>
        </w:rPr>
        <w:t>基因创新班，来华大基因体验国际顶级科研环境，发挥你们的创新潜力。有关创新班的更多信息请访问华大基因网站：</w:t>
      </w:r>
      <w:hyperlink r:id="rId7" w:history="1">
        <w:r w:rsidRPr="001054EE">
          <w:rPr>
            <w:rStyle w:val="Hyperlink"/>
          </w:rPr>
          <w:t>http://www.genomics.cn/navigation/show_navigation?nid=3036</w:t>
        </w:r>
      </w:hyperlink>
      <w:r w:rsidRPr="001054EE">
        <w:rPr>
          <w:rFonts w:cs="宋体" w:hint="eastAsia"/>
        </w:rPr>
        <w:t>。</w:t>
      </w:r>
    </w:p>
    <w:p w:rsidR="00F311DC" w:rsidRDefault="00F311DC" w:rsidP="001054EE">
      <w:pPr>
        <w:tabs>
          <w:tab w:val="left" w:pos="6675"/>
        </w:tabs>
        <w:spacing w:line="340" w:lineRule="exact"/>
        <w:rPr>
          <w:rFonts w:cs="Times New Roman"/>
          <w:b/>
          <w:bCs/>
        </w:rPr>
      </w:pPr>
    </w:p>
    <w:p w:rsidR="00F311DC" w:rsidRPr="001054EE" w:rsidRDefault="00F311DC" w:rsidP="001054EE">
      <w:pPr>
        <w:tabs>
          <w:tab w:val="left" w:pos="6675"/>
        </w:tabs>
        <w:spacing w:line="340" w:lineRule="exact"/>
        <w:rPr>
          <w:rFonts w:cs="Times New Roman"/>
          <w:b/>
          <w:bCs/>
        </w:rPr>
      </w:pPr>
      <w:r w:rsidRPr="001054EE">
        <w:rPr>
          <w:rFonts w:cs="宋体" w:hint="eastAsia"/>
          <w:b/>
          <w:bCs/>
        </w:rPr>
        <w:t>一．选拔对象：</w:t>
      </w:r>
      <w:r>
        <w:rPr>
          <w:rFonts w:cs="Times New Roman"/>
          <w:b/>
          <w:bCs/>
        </w:rPr>
        <w:tab/>
      </w:r>
    </w:p>
    <w:p w:rsidR="00F311DC" w:rsidRPr="001054EE" w:rsidRDefault="00F311DC" w:rsidP="00846FF3">
      <w:pPr>
        <w:spacing w:line="340" w:lineRule="exact"/>
        <w:ind w:firstLineChars="150" w:firstLine="31680"/>
        <w:rPr>
          <w:rFonts w:ascii="宋体" w:cs="Times New Roman"/>
        </w:rPr>
      </w:pPr>
      <w:r w:rsidRPr="001054EE">
        <w:rPr>
          <w:rFonts w:ascii="宋体" w:hAnsi="宋体" w:cs="宋体" w:hint="eastAsia"/>
        </w:rPr>
        <w:t>全日制生物类、数学物理类、医学类及计算机类的优秀本科三年级学生；</w:t>
      </w:r>
    </w:p>
    <w:p w:rsidR="00F311DC" w:rsidRPr="001054EE" w:rsidRDefault="00F311DC" w:rsidP="00846FF3">
      <w:pPr>
        <w:spacing w:line="340" w:lineRule="exact"/>
        <w:ind w:firstLineChars="150" w:firstLine="31680"/>
        <w:rPr>
          <w:rFonts w:ascii="宋体" w:cs="Times New Roman"/>
        </w:rPr>
      </w:pPr>
    </w:p>
    <w:p w:rsidR="00F311DC" w:rsidRPr="001054EE" w:rsidRDefault="00F311DC" w:rsidP="001054EE">
      <w:pPr>
        <w:spacing w:line="340" w:lineRule="exact"/>
        <w:rPr>
          <w:rFonts w:cs="Times New Roman"/>
          <w:b/>
          <w:bCs/>
        </w:rPr>
      </w:pPr>
      <w:r w:rsidRPr="001054EE">
        <w:rPr>
          <w:rFonts w:cs="宋体" w:hint="eastAsia"/>
          <w:b/>
          <w:bCs/>
        </w:rPr>
        <w:t>二．选拔要求：</w:t>
      </w:r>
    </w:p>
    <w:p w:rsidR="00F311DC" w:rsidRPr="001054EE" w:rsidRDefault="00F311DC" w:rsidP="00846FF3">
      <w:pPr>
        <w:spacing w:line="340" w:lineRule="exact"/>
        <w:ind w:left="31680" w:hangingChars="500" w:firstLine="31680"/>
        <w:rPr>
          <w:rFonts w:ascii="宋体" w:cs="Times New Roman"/>
        </w:rPr>
      </w:pPr>
      <w:r w:rsidRPr="001054EE">
        <w:rPr>
          <w:rFonts w:ascii="宋体" w:hAnsi="宋体" w:cs="宋体"/>
        </w:rPr>
        <w:t xml:space="preserve">1. </w:t>
      </w:r>
      <w:r w:rsidRPr="001054EE">
        <w:rPr>
          <w:rFonts w:ascii="宋体" w:hAnsi="宋体" w:cs="宋体" w:hint="eastAsia"/>
          <w:b/>
          <w:bCs/>
        </w:rPr>
        <w:t>学</w:t>
      </w:r>
      <w:r w:rsidRPr="001054EE">
        <w:rPr>
          <w:rFonts w:ascii="宋体" w:hAnsi="宋体" w:cs="宋体"/>
          <w:b/>
          <w:bCs/>
        </w:rPr>
        <w:t xml:space="preserve"> </w:t>
      </w:r>
      <w:r w:rsidRPr="001054EE">
        <w:rPr>
          <w:rFonts w:ascii="宋体" w:hAnsi="宋体" w:cs="宋体" w:hint="eastAsia"/>
          <w:b/>
          <w:bCs/>
        </w:rPr>
        <w:t>业：</w:t>
      </w:r>
      <w:r>
        <w:rPr>
          <w:rFonts w:ascii="宋体" w:hAnsi="宋体" w:cs="宋体" w:hint="eastAsia"/>
        </w:rPr>
        <w:t>平均学分绩点不低于</w:t>
      </w:r>
      <w:r>
        <w:rPr>
          <w:rFonts w:ascii="宋体" w:hAnsi="宋体" w:cs="宋体"/>
        </w:rPr>
        <w:t>2.0</w:t>
      </w:r>
      <w:r w:rsidRPr="001054EE">
        <w:rPr>
          <w:rFonts w:ascii="宋体" w:hAnsi="宋体" w:cs="宋体" w:hint="eastAsia"/>
        </w:rPr>
        <w:t>，</w:t>
      </w:r>
      <w:r>
        <w:rPr>
          <w:rFonts w:cs="宋体" w:hint="eastAsia"/>
        </w:rPr>
        <w:t>无不及格课程；基本</w:t>
      </w:r>
      <w:r w:rsidRPr="001054EE">
        <w:rPr>
          <w:rFonts w:cs="宋体" w:hint="eastAsia"/>
        </w:rPr>
        <w:t>完成</w:t>
      </w:r>
      <w:r>
        <w:rPr>
          <w:rFonts w:cs="宋体" w:hint="eastAsia"/>
        </w:rPr>
        <w:t>本专业计划中通识教育基础课程</w:t>
      </w:r>
      <w:r w:rsidRPr="001054EE">
        <w:rPr>
          <w:rFonts w:cs="宋体" w:hint="eastAsia"/>
        </w:rPr>
        <w:t>（特别</w:t>
      </w:r>
      <w:r>
        <w:rPr>
          <w:rFonts w:cs="宋体" w:hint="eastAsia"/>
        </w:rPr>
        <w:t>注意</w:t>
      </w:r>
      <w:r w:rsidRPr="001054EE">
        <w:rPr>
          <w:rFonts w:cs="宋体" w:hint="eastAsia"/>
        </w:rPr>
        <w:t>通识类的选修课程</w:t>
      </w:r>
      <w:r w:rsidRPr="001054EE">
        <w:t>10</w:t>
      </w:r>
      <w:r w:rsidRPr="001054EE">
        <w:rPr>
          <w:rFonts w:cs="宋体" w:hint="eastAsia"/>
        </w:rPr>
        <w:t>学分</w:t>
      </w:r>
      <w:r>
        <w:rPr>
          <w:rFonts w:cs="宋体" w:hint="eastAsia"/>
        </w:rPr>
        <w:t>的要求</w:t>
      </w:r>
      <w:r w:rsidRPr="001054EE">
        <w:rPr>
          <w:rFonts w:cs="宋体" w:hint="eastAsia"/>
        </w:rPr>
        <w:t>）；</w:t>
      </w:r>
      <w:r w:rsidRPr="001054EE">
        <w:rPr>
          <w:rFonts w:ascii="宋体" w:hAnsi="宋体" w:cs="宋体" w:hint="eastAsia"/>
        </w:rPr>
        <w:t>专业基础扎实，</w:t>
      </w:r>
      <w:r w:rsidRPr="001054EE">
        <w:rPr>
          <w:rFonts w:cs="宋体" w:hint="eastAsia"/>
        </w:rPr>
        <w:t>按照</w:t>
      </w:r>
      <w:r>
        <w:rPr>
          <w:rFonts w:cs="宋体" w:hint="eastAsia"/>
        </w:rPr>
        <w:t>东大</w:t>
      </w:r>
      <w:r>
        <w:t>--</w:t>
      </w:r>
      <w:r>
        <w:rPr>
          <w:rFonts w:cs="宋体" w:hint="eastAsia"/>
        </w:rPr>
        <w:t>华大联合培养</w:t>
      </w:r>
      <w:r w:rsidRPr="001054EE">
        <w:rPr>
          <w:rFonts w:cs="宋体" w:hint="eastAsia"/>
        </w:rPr>
        <w:t>计划</w:t>
      </w:r>
      <w:r>
        <w:rPr>
          <w:rFonts w:cs="宋体" w:hint="eastAsia"/>
        </w:rPr>
        <w:t>及方案（该计划由华大基因学院与东南大学相关专业共同确定）</w:t>
      </w:r>
      <w:r w:rsidRPr="001054EE">
        <w:rPr>
          <w:rFonts w:cs="宋体" w:hint="eastAsia"/>
        </w:rPr>
        <w:t>在华大完成</w:t>
      </w:r>
      <w:r>
        <w:rPr>
          <w:rFonts w:cs="宋体" w:hint="eastAsia"/>
        </w:rPr>
        <w:t>方案</w:t>
      </w:r>
      <w:r w:rsidRPr="001054EE">
        <w:rPr>
          <w:rFonts w:cs="宋体" w:hint="eastAsia"/>
        </w:rPr>
        <w:t>中的</w:t>
      </w:r>
      <w:r>
        <w:rPr>
          <w:rFonts w:cs="宋体" w:hint="eastAsia"/>
        </w:rPr>
        <w:t>学习与考核</w:t>
      </w:r>
      <w:r w:rsidRPr="001054EE">
        <w:rPr>
          <w:rFonts w:cs="宋体" w:hint="eastAsia"/>
        </w:rPr>
        <w:t>。</w:t>
      </w:r>
    </w:p>
    <w:p w:rsidR="00F311DC" w:rsidRPr="001054EE" w:rsidRDefault="00F311DC" w:rsidP="00846FF3">
      <w:pPr>
        <w:spacing w:line="340" w:lineRule="exact"/>
        <w:ind w:left="31680" w:hangingChars="500" w:firstLine="31680"/>
        <w:rPr>
          <w:rFonts w:ascii="宋体" w:cs="Times New Roman"/>
        </w:rPr>
      </w:pPr>
      <w:r w:rsidRPr="001054EE">
        <w:rPr>
          <w:rFonts w:ascii="宋体" w:hAnsi="宋体" w:cs="宋体"/>
        </w:rPr>
        <w:t xml:space="preserve">2. </w:t>
      </w:r>
      <w:r w:rsidRPr="001054EE">
        <w:rPr>
          <w:rFonts w:ascii="宋体" w:hAnsi="宋体" w:cs="宋体" w:hint="eastAsia"/>
          <w:b/>
          <w:bCs/>
        </w:rPr>
        <w:t>能</w:t>
      </w:r>
      <w:r w:rsidRPr="001054EE">
        <w:rPr>
          <w:rFonts w:ascii="宋体" w:hAnsi="宋体" w:cs="宋体"/>
          <w:b/>
          <w:bCs/>
        </w:rPr>
        <w:t xml:space="preserve"> </w:t>
      </w:r>
      <w:r w:rsidRPr="001054EE">
        <w:rPr>
          <w:rFonts w:ascii="宋体" w:hAnsi="宋体" w:cs="宋体" w:hint="eastAsia"/>
          <w:b/>
          <w:bCs/>
        </w:rPr>
        <w:t>力</w:t>
      </w:r>
      <w:r w:rsidRPr="001054EE">
        <w:rPr>
          <w:rFonts w:ascii="宋体" w:hAnsi="宋体" w:cs="宋体" w:hint="eastAsia"/>
        </w:rPr>
        <w:t>：富有开拓意识和创新精神，逻辑思维好；具有较强的英语听、说、读、写能力；具备较好的学习能力、接受新鲜事物能力和优秀的表达能力，能够积极主动分析解决问题</w:t>
      </w:r>
      <w:r>
        <w:rPr>
          <w:rFonts w:ascii="宋体" w:hAnsi="宋体" w:cs="宋体" w:hint="eastAsia"/>
        </w:rPr>
        <w:t>。</w:t>
      </w:r>
    </w:p>
    <w:p w:rsidR="00F311DC" w:rsidRPr="001054EE" w:rsidRDefault="00F311DC" w:rsidP="00846FF3">
      <w:pPr>
        <w:spacing w:line="340" w:lineRule="exact"/>
        <w:ind w:left="31680" w:hangingChars="500" w:firstLine="31680"/>
        <w:rPr>
          <w:rFonts w:ascii="宋体" w:cs="Times New Roman"/>
        </w:rPr>
      </w:pPr>
      <w:r w:rsidRPr="001054EE">
        <w:rPr>
          <w:rFonts w:ascii="宋体" w:hAnsi="宋体" w:cs="宋体"/>
        </w:rPr>
        <w:t xml:space="preserve">3. </w:t>
      </w:r>
      <w:r w:rsidRPr="001054EE">
        <w:rPr>
          <w:rFonts w:ascii="宋体" w:hAnsi="宋体" w:cs="宋体" w:hint="eastAsia"/>
          <w:b/>
          <w:bCs/>
        </w:rPr>
        <w:t>态</w:t>
      </w:r>
      <w:r w:rsidRPr="001054EE">
        <w:rPr>
          <w:rFonts w:ascii="宋体" w:hAnsi="宋体" w:cs="宋体"/>
          <w:b/>
          <w:bCs/>
        </w:rPr>
        <w:t xml:space="preserve"> </w:t>
      </w:r>
      <w:r w:rsidRPr="001054EE">
        <w:rPr>
          <w:rFonts w:ascii="宋体" w:hAnsi="宋体" w:cs="宋体" w:hint="eastAsia"/>
          <w:b/>
          <w:bCs/>
        </w:rPr>
        <w:t>度</w:t>
      </w:r>
      <w:r w:rsidRPr="001054EE">
        <w:rPr>
          <w:rFonts w:ascii="宋体" w:hAnsi="宋体" w:cs="宋体" w:hint="eastAsia"/>
        </w:rPr>
        <w:t>：积极进取，有责任心、纪律性，时间观念强，有较强的团队精神和合作意识</w:t>
      </w:r>
      <w:r>
        <w:rPr>
          <w:rFonts w:ascii="宋体" w:hAnsi="宋体" w:cs="宋体" w:hint="eastAsia"/>
        </w:rPr>
        <w:t>。</w:t>
      </w:r>
    </w:p>
    <w:p w:rsidR="00F311DC" w:rsidRPr="001054EE" w:rsidRDefault="00F311DC" w:rsidP="00846FF3">
      <w:pPr>
        <w:spacing w:line="340" w:lineRule="exact"/>
        <w:ind w:left="31680" w:hangingChars="500" w:firstLine="31680"/>
        <w:rPr>
          <w:rFonts w:ascii="宋体" w:cs="Times New Roman"/>
        </w:rPr>
      </w:pPr>
    </w:p>
    <w:p w:rsidR="00F311DC" w:rsidRPr="001054EE" w:rsidRDefault="00F311DC" w:rsidP="001054EE">
      <w:pPr>
        <w:spacing w:line="340" w:lineRule="exact"/>
        <w:rPr>
          <w:rFonts w:cs="Times New Roman"/>
          <w:b/>
          <w:bCs/>
        </w:rPr>
      </w:pPr>
      <w:r w:rsidRPr="001054EE">
        <w:rPr>
          <w:rFonts w:cs="宋体" w:hint="eastAsia"/>
          <w:b/>
          <w:bCs/>
        </w:rPr>
        <w:t>三</w:t>
      </w:r>
      <w:r w:rsidRPr="001054EE">
        <w:rPr>
          <w:b/>
          <w:bCs/>
        </w:rPr>
        <w:t xml:space="preserve">.  </w:t>
      </w:r>
      <w:r w:rsidRPr="001054EE">
        <w:rPr>
          <w:rFonts w:cs="宋体" w:hint="eastAsia"/>
          <w:b/>
          <w:bCs/>
        </w:rPr>
        <w:t>选拔流程：</w:t>
      </w:r>
    </w:p>
    <w:p w:rsidR="00F311DC" w:rsidRPr="001054EE" w:rsidRDefault="00F311DC" w:rsidP="001054EE">
      <w:pPr>
        <w:spacing w:line="340" w:lineRule="exact"/>
        <w:rPr>
          <w:rFonts w:ascii="宋体" w:cs="Times New Roman"/>
        </w:rPr>
      </w:pPr>
      <w:r w:rsidRPr="001054EE">
        <w:rPr>
          <w:rFonts w:ascii="宋体" w:hAnsi="宋体" w:cs="宋体"/>
        </w:rPr>
        <w:t xml:space="preserve">1. </w:t>
      </w:r>
      <w:r w:rsidRPr="001054EE">
        <w:rPr>
          <w:rFonts w:ascii="宋体" w:hAnsi="宋体" w:cs="宋体" w:hint="eastAsia"/>
        </w:rPr>
        <w:t>原则：</w:t>
      </w:r>
      <w:r w:rsidRPr="001054EE">
        <w:rPr>
          <w:rFonts w:ascii="宋体" w:hAnsi="宋体" w:cs="宋体" w:hint="eastAsia"/>
          <w:b/>
          <w:bCs/>
        </w:rPr>
        <w:t>双向选择，择优录取；</w:t>
      </w:r>
    </w:p>
    <w:p w:rsidR="00F311DC" w:rsidRPr="001054EE" w:rsidRDefault="00F311DC" w:rsidP="00846FF3">
      <w:pPr>
        <w:spacing w:line="340" w:lineRule="exact"/>
        <w:ind w:left="31680" w:hangingChars="150" w:firstLine="31680"/>
        <w:rPr>
          <w:rFonts w:ascii="宋体" w:cs="Times New Roman"/>
        </w:rPr>
      </w:pPr>
      <w:r w:rsidRPr="001054EE">
        <w:rPr>
          <w:rFonts w:ascii="宋体" w:hAnsi="宋体" w:cs="宋体"/>
        </w:rPr>
        <w:t>2</w:t>
      </w:r>
      <w:r w:rsidRPr="001054EE">
        <w:rPr>
          <w:rFonts w:ascii="宋体" w:hAnsi="宋体" w:cs="宋体" w:hint="eastAsia"/>
        </w:rPr>
        <w:t>．流程：</w:t>
      </w:r>
    </w:p>
    <w:p w:rsidR="00F311DC" w:rsidRPr="001054EE" w:rsidRDefault="00F311DC" w:rsidP="001054EE">
      <w:pPr>
        <w:pStyle w:val="ListParagraph"/>
        <w:numPr>
          <w:ilvl w:val="0"/>
          <w:numId w:val="21"/>
        </w:numPr>
        <w:spacing w:line="340" w:lineRule="exact"/>
        <w:ind w:firstLineChars="0"/>
        <w:rPr>
          <w:rFonts w:ascii="宋体" w:cs="Times New Roman"/>
        </w:rPr>
      </w:pPr>
      <w:r w:rsidRPr="001054EE">
        <w:rPr>
          <w:rFonts w:ascii="宋体" w:hAnsi="宋体" w:cs="宋体" w:hint="eastAsia"/>
          <w:b/>
          <w:bCs/>
        </w:rPr>
        <w:t>学生申请</w:t>
      </w:r>
      <w:r w:rsidRPr="001054EE">
        <w:rPr>
          <w:rFonts w:ascii="宋体" w:hAnsi="宋体" w:cs="宋体" w:hint="eastAsia"/>
        </w:rPr>
        <w:t>：学生</w:t>
      </w:r>
      <w:r>
        <w:rPr>
          <w:rFonts w:ascii="宋体" w:hAnsi="宋体" w:cs="宋体" w:hint="eastAsia"/>
        </w:rPr>
        <w:t>按照东南大学教务处的报名通知进行申请</w:t>
      </w:r>
      <w:r w:rsidRPr="001054EE">
        <w:rPr>
          <w:rFonts w:ascii="宋体" w:hAnsi="宋体" w:cs="宋体" w:hint="eastAsia"/>
        </w:rPr>
        <w:t>；</w:t>
      </w:r>
    </w:p>
    <w:p w:rsidR="00F311DC" w:rsidRPr="001054EE" w:rsidRDefault="00F311DC" w:rsidP="001054EE">
      <w:pPr>
        <w:pStyle w:val="ListParagraph"/>
        <w:numPr>
          <w:ilvl w:val="0"/>
          <w:numId w:val="21"/>
        </w:numPr>
        <w:spacing w:line="340" w:lineRule="exact"/>
        <w:ind w:firstLineChars="0"/>
        <w:rPr>
          <w:rFonts w:ascii="宋体" w:cs="Times New Roman"/>
        </w:rPr>
      </w:pPr>
      <w:r w:rsidRPr="001054EE">
        <w:rPr>
          <w:rFonts w:ascii="宋体" w:hAnsi="宋体" w:cs="宋体" w:hint="eastAsia"/>
          <w:b/>
          <w:bCs/>
        </w:rPr>
        <w:t>宣</w:t>
      </w:r>
      <w:r w:rsidRPr="001054EE">
        <w:rPr>
          <w:rFonts w:ascii="宋体" w:hAnsi="宋体" w:cs="宋体"/>
          <w:b/>
          <w:bCs/>
        </w:rPr>
        <w:t xml:space="preserve">    </w:t>
      </w:r>
      <w:r w:rsidRPr="001054EE">
        <w:rPr>
          <w:rFonts w:ascii="宋体" w:hAnsi="宋体" w:cs="宋体" w:hint="eastAsia"/>
          <w:b/>
          <w:bCs/>
        </w:rPr>
        <w:t>讲</w:t>
      </w:r>
      <w:r w:rsidRPr="001054EE">
        <w:rPr>
          <w:rFonts w:ascii="宋体" w:hAnsi="宋体" w:cs="宋体" w:hint="eastAsia"/>
        </w:rPr>
        <w:t>：组织开展华大基因历史、科学技术及产业等相关情况介绍；</w:t>
      </w:r>
    </w:p>
    <w:p w:rsidR="00F311DC" w:rsidRPr="001054EE" w:rsidRDefault="00F311DC" w:rsidP="001054EE">
      <w:pPr>
        <w:pStyle w:val="ListParagraph"/>
        <w:numPr>
          <w:ilvl w:val="0"/>
          <w:numId w:val="21"/>
        </w:numPr>
        <w:spacing w:line="340" w:lineRule="exact"/>
        <w:ind w:firstLineChars="0"/>
        <w:rPr>
          <w:rFonts w:ascii="宋体" w:cs="Times New Roman"/>
        </w:rPr>
      </w:pPr>
      <w:r w:rsidRPr="001054EE">
        <w:rPr>
          <w:rFonts w:ascii="宋体" w:hAnsi="宋体" w:cs="宋体" w:hint="eastAsia"/>
          <w:b/>
          <w:bCs/>
        </w:rPr>
        <w:t>初</w:t>
      </w:r>
      <w:r w:rsidRPr="001054EE">
        <w:rPr>
          <w:rFonts w:ascii="宋体" w:hAnsi="宋体" w:cs="宋体"/>
          <w:b/>
          <w:bCs/>
        </w:rPr>
        <w:t xml:space="preserve">    </w:t>
      </w:r>
      <w:r w:rsidRPr="001054EE">
        <w:rPr>
          <w:rFonts w:ascii="宋体" w:hAnsi="宋体" w:cs="宋体" w:hint="eastAsia"/>
          <w:b/>
          <w:bCs/>
        </w:rPr>
        <w:t>筛</w:t>
      </w:r>
      <w:r w:rsidRPr="001054EE">
        <w:rPr>
          <w:rFonts w:ascii="宋体" w:hAnsi="宋体" w:cs="宋体" w:hint="eastAsia"/>
        </w:rPr>
        <w:t>：对提交申请材料的同学进行初筛，参考绩点排名及科研经历；</w:t>
      </w:r>
    </w:p>
    <w:p w:rsidR="00F311DC" w:rsidRPr="001054EE" w:rsidRDefault="00F311DC" w:rsidP="001054EE">
      <w:pPr>
        <w:pStyle w:val="ListParagraph"/>
        <w:numPr>
          <w:ilvl w:val="0"/>
          <w:numId w:val="21"/>
        </w:numPr>
        <w:spacing w:line="340" w:lineRule="exact"/>
        <w:ind w:firstLineChars="0"/>
        <w:rPr>
          <w:rFonts w:ascii="宋体" w:cs="Times New Roman"/>
        </w:rPr>
      </w:pPr>
      <w:r w:rsidRPr="001054EE">
        <w:rPr>
          <w:rFonts w:ascii="宋体" w:hAnsi="宋体" w:cs="宋体" w:hint="eastAsia"/>
          <w:b/>
          <w:bCs/>
        </w:rPr>
        <w:t>面</w:t>
      </w:r>
      <w:r w:rsidRPr="001054EE">
        <w:rPr>
          <w:rFonts w:ascii="宋体" w:hAnsi="宋体" w:cs="宋体"/>
          <w:b/>
          <w:bCs/>
        </w:rPr>
        <w:t xml:space="preserve">    </w:t>
      </w:r>
      <w:r w:rsidRPr="001054EE">
        <w:rPr>
          <w:rFonts w:ascii="宋体" w:hAnsi="宋体" w:cs="宋体" w:hint="eastAsia"/>
          <w:b/>
          <w:bCs/>
        </w:rPr>
        <w:t>试</w:t>
      </w:r>
      <w:r w:rsidRPr="001054EE">
        <w:rPr>
          <w:rFonts w:ascii="宋体" w:hAnsi="宋体" w:cs="宋体" w:hint="eastAsia"/>
        </w:rPr>
        <w:t>：通过初筛的申请人参加面试（面试分两轮）及在线笔试；</w:t>
      </w:r>
    </w:p>
    <w:p w:rsidR="00F311DC" w:rsidRPr="00D91772" w:rsidRDefault="00F311DC" w:rsidP="009E487C">
      <w:pPr>
        <w:pStyle w:val="ListParagraph"/>
        <w:ind w:left="420" w:firstLineChars="0" w:firstLine="0"/>
        <w:rPr>
          <w:rFonts w:ascii="宋体" w:cs="Times New Roman"/>
          <w:sz w:val="24"/>
          <w:szCs w:val="24"/>
        </w:rPr>
      </w:pPr>
      <w:r w:rsidRPr="005B46D0">
        <w:rPr>
          <w:rFonts w:ascii="宋体"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1" o:spid="_x0000_i1025" type="#_x0000_t75" style="width:399.75pt;height:210pt;visibility:visible">
            <v:imagedata r:id="rId8" o:title="" cropleft="-1786f" cropright="-1605f"/>
            <o:lock v:ext="edit" aspectratio="f"/>
          </v:shape>
        </w:pict>
      </w:r>
    </w:p>
    <w:p w:rsidR="00F311DC" w:rsidRPr="00DB0DFB" w:rsidRDefault="00F311DC" w:rsidP="00DB0DFB">
      <w:pPr>
        <w:pStyle w:val="ListParagraph"/>
        <w:numPr>
          <w:ilvl w:val="0"/>
          <w:numId w:val="21"/>
        </w:numPr>
        <w:spacing w:line="360" w:lineRule="exact"/>
        <w:ind w:firstLineChars="0"/>
        <w:rPr>
          <w:rFonts w:ascii="宋体" w:cs="Times New Roman"/>
        </w:rPr>
      </w:pPr>
      <w:r w:rsidRPr="00DB0DFB">
        <w:rPr>
          <w:rFonts w:ascii="宋体" w:hAnsi="宋体" w:cs="宋体" w:hint="eastAsia"/>
          <w:b/>
          <w:bCs/>
        </w:rPr>
        <w:t>发送接收函</w:t>
      </w:r>
      <w:r w:rsidRPr="00DB0DFB">
        <w:rPr>
          <w:rFonts w:ascii="宋体" w:hAnsi="宋体" w:cs="宋体" w:hint="eastAsia"/>
        </w:rPr>
        <w:t>：选拔小组将通过面试的学生报学院审批、备案。</w:t>
      </w:r>
    </w:p>
    <w:p w:rsidR="00F311DC" w:rsidRDefault="00F311DC" w:rsidP="00DB0DFB">
      <w:pPr>
        <w:spacing w:line="360" w:lineRule="exact"/>
        <w:rPr>
          <w:rFonts w:cs="Times New Roman"/>
          <w:b/>
          <w:bCs/>
        </w:rPr>
      </w:pPr>
    </w:p>
    <w:p w:rsidR="00F311DC" w:rsidRPr="00DB0DFB" w:rsidRDefault="00F311DC" w:rsidP="00DB0DFB">
      <w:pPr>
        <w:spacing w:line="360" w:lineRule="exact"/>
        <w:rPr>
          <w:rFonts w:cs="Times New Roman"/>
          <w:b/>
          <w:bCs/>
        </w:rPr>
      </w:pPr>
      <w:r w:rsidRPr="00DB0DFB">
        <w:rPr>
          <w:rFonts w:cs="宋体" w:hint="eastAsia"/>
          <w:b/>
          <w:bCs/>
        </w:rPr>
        <w:t>四．毕业去向：</w:t>
      </w:r>
    </w:p>
    <w:p w:rsidR="00F311DC" w:rsidRPr="00DB0DFB" w:rsidRDefault="00F311DC" w:rsidP="00DB0DFB">
      <w:pPr>
        <w:spacing w:line="360" w:lineRule="exact"/>
        <w:rPr>
          <w:rFonts w:ascii="宋体" w:cs="Times New Roman"/>
        </w:rPr>
      </w:pPr>
      <w:r w:rsidRPr="00DB0DFB">
        <w:rPr>
          <w:rFonts w:ascii="宋体" w:hAnsi="宋体" w:cs="宋体"/>
        </w:rPr>
        <w:t xml:space="preserve">1. </w:t>
      </w:r>
      <w:r w:rsidRPr="00DB0DFB">
        <w:rPr>
          <w:rFonts w:ascii="宋体" w:hAnsi="宋体" w:cs="宋体" w:hint="eastAsia"/>
        </w:rPr>
        <w:t>有机会参加华大基因与哥大、港大等世界名校联办的硕博联合培养项目；</w:t>
      </w:r>
    </w:p>
    <w:p w:rsidR="00F311DC" w:rsidRPr="00DB0DFB" w:rsidRDefault="00F311DC" w:rsidP="00846FF3">
      <w:pPr>
        <w:spacing w:line="360" w:lineRule="exact"/>
        <w:ind w:left="31680" w:hangingChars="150" w:firstLine="31680"/>
        <w:rPr>
          <w:rFonts w:ascii="宋体" w:cs="Times New Roman"/>
        </w:rPr>
      </w:pPr>
      <w:r w:rsidRPr="00DB0DFB">
        <w:rPr>
          <w:rFonts w:ascii="宋体" w:hAnsi="宋体" w:cs="宋体"/>
        </w:rPr>
        <w:t xml:space="preserve">2. </w:t>
      </w:r>
      <w:r w:rsidRPr="00DB0DFB">
        <w:rPr>
          <w:rFonts w:ascii="宋体" w:hAnsi="宋体" w:cs="宋体" w:hint="eastAsia"/>
        </w:rPr>
        <w:t>可申请就读中国科学院大学华大教育中心继续深造（详见华大基因官网）；</w:t>
      </w:r>
    </w:p>
    <w:p w:rsidR="00F311DC" w:rsidRPr="00DB0DFB" w:rsidRDefault="00F311DC" w:rsidP="00846FF3">
      <w:pPr>
        <w:spacing w:line="360" w:lineRule="exact"/>
        <w:ind w:firstLineChars="150" w:firstLine="31680"/>
        <w:rPr>
          <w:rFonts w:ascii="宋体" w:cs="Times New Roman"/>
        </w:rPr>
      </w:pPr>
      <w:hyperlink r:id="rId9" w:history="1">
        <w:r w:rsidRPr="00DB0DFB">
          <w:rPr>
            <w:rStyle w:val="Hyperlink"/>
            <w:rFonts w:ascii="宋体" w:hAnsi="宋体" w:cs="宋体"/>
          </w:rPr>
          <w:t>http://www.genomics.cn/navigation/show_navigation?nid=3087</w:t>
        </w:r>
      </w:hyperlink>
      <w:r w:rsidRPr="00DB0DFB">
        <w:rPr>
          <w:rFonts w:ascii="宋体" w:hAnsi="宋体" w:cs="宋体" w:hint="eastAsia"/>
        </w:rPr>
        <w:t>；</w:t>
      </w:r>
    </w:p>
    <w:p w:rsidR="00F311DC" w:rsidRPr="00DB0DFB" w:rsidRDefault="00F311DC" w:rsidP="00DB0DFB">
      <w:pPr>
        <w:spacing w:line="360" w:lineRule="exact"/>
        <w:rPr>
          <w:rFonts w:ascii="宋体" w:cs="Times New Roman"/>
        </w:rPr>
      </w:pPr>
      <w:r w:rsidRPr="00DB0DFB">
        <w:rPr>
          <w:rFonts w:ascii="宋体" w:hAnsi="宋体" w:cs="宋体"/>
        </w:rPr>
        <w:t xml:space="preserve">3. </w:t>
      </w:r>
      <w:r w:rsidRPr="00DB0DFB">
        <w:rPr>
          <w:rFonts w:ascii="宋体" w:hAnsi="宋体" w:cs="宋体" w:hint="eastAsia"/>
        </w:rPr>
        <w:t>加盟华大体系内的各个科研或支撑平台；</w:t>
      </w:r>
    </w:p>
    <w:p w:rsidR="00F311DC" w:rsidRPr="00DB0DFB" w:rsidRDefault="00F311DC" w:rsidP="00DB0DFB">
      <w:pPr>
        <w:spacing w:line="360" w:lineRule="exact"/>
        <w:rPr>
          <w:rFonts w:ascii="宋体" w:cs="Times New Roman"/>
        </w:rPr>
      </w:pPr>
      <w:r w:rsidRPr="00DB0DFB">
        <w:rPr>
          <w:rFonts w:ascii="宋体" w:hAnsi="宋体" w:cs="宋体"/>
        </w:rPr>
        <w:t xml:space="preserve">4. </w:t>
      </w:r>
      <w:r w:rsidRPr="00DB0DFB">
        <w:rPr>
          <w:rFonts w:ascii="宋体" w:hAnsi="宋体" w:cs="宋体" w:hint="eastAsia"/>
        </w:rPr>
        <w:t>离开华大就业或选择国内外其他院校进行深造。</w:t>
      </w:r>
    </w:p>
    <w:p w:rsidR="00F311DC" w:rsidRPr="009E487C" w:rsidRDefault="00F311DC" w:rsidP="00D91772">
      <w:pPr>
        <w:spacing w:line="360" w:lineRule="auto"/>
        <w:rPr>
          <w:rFonts w:ascii="宋体" w:cs="Times New Roman"/>
          <w:sz w:val="24"/>
          <w:szCs w:val="24"/>
        </w:rPr>
      </w:pPr>
    </w:p>
    <w:sectPr w:rsidR="00F311DC" w:rsidRPr="009E487C" w:rsidSect="00AF4A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1DC" w:rsidRDefault="00F311DC" w:rsidP="00E33601">
      <w:pPr>
        <w:rPr>
          <w:rFonts w:cs="Times New Roman"/>
        </w:rPr>
      </w:pPr>
      <w:r>
        <w:rPr>
          <w:rFonts w:cs="Times New Roman"/>
        </w:rPr>
        <w:separator/>
      </w:r>
    </w:p>
  </w:endnote>
  <w:endnote w:type="continuationSeparator" w:id="1">
    <w:p w:rsidR="00F311DC" w:rsidRDefault="00F311DC" w:rsidP="00E3360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1DC" w:rsidRDefault="00F311DC" w:rsidP="00E33601">
      <w:pPr>
        <w:rPr>
          <w:rFonts w:cs="Times New Roman"/>
        </w:rPr>
      </w:pPr>
      <w:r>
        <w:rPr>
          <w:rFonts w:cs="Times New Roman"/>
        </w:rPr>
        <w:separator/>
      </w:r>
    </w:p>
  </w:footnote>
  <w:footnote w:type="continuationSeparator" w:id="1">
    <w:p w:rsidR="00F311DC" w:rsidRDefault="00F311DC" w:rsidP="00E3360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D9B"/>
    <w:multiLevelType w:val="hybridMultilevel"/>
    <w:tmpl w:val="FF0C2EAC"/>
    <w:lvl w:ilvl="0" w:tplc="14E62A1C">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324CC6"/>
    <w:multiLevelType w:val="hybridMultilevel"/>
    <w:tmpl w:val="2496D1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3583AEF"/>
    <w:multiLevelType w:val="hybridMultilevel"/>
    <w:tmpl w:val="7E0AAC94"/>
    <w:lvl w:ilvl="0" w:tplc="D2EA1AD4">
      <w:start w:val="5"/>
      <w:numFmt w:val="japaneseCounting"/>
      <w:lvlText w:val="%1、"/>
      <w:lvlJc w:val="left"/>
      <w:pPr>
        <w:ind w:left="720" w:hanging="720"/>
      </w:pPr>
      <w:rPr>
        <w:rFonts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CB928F5"/>
    <w:multiLevelType w:val="hybridMultilevel"/>
    <w:tmpl w:val="3D823226"/>
    <w:lvl w:ilvl="0" w:tplc="04090013">
      <w:start w:val="1"/>
      <w:numFmt w:val="chineseCountingThousand"/>
      <w:lvlText w:val="%1、"/>
      <w:lvlJc w:val="left"/>
      <w:pPr>
        <w:ind w:left="1130" w:hanging="420"/>
      </w:pPr>
    </w:lvl>
    <w:lvl w:ilvl="1" w:tplc="5EC648E0">
      <w:start w:val="1"/>
      <w:numFmt w:val="decimal"/>
      <w:lvlText w:val="%2."/>
      <w:lvlJc w:val="left"/>
      <w:pPr>
        <w:tabs>
          <w:tab w:val="num" w:pos="1430"/>
        </w:tabs>
        <w:ind w:left="1430" w:hanging="360"/>
      </w:pPr>
      <w:rPr>
        <w:rFonts w:hint="default"/>
      </w:r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4">
    <w:nsid w:val="21E22214"/>
    <w:multiLevelType w:val="hybridMultilevel"/>
    <w:tmpl w:val="205A7C0E"/>
    <w:lvl w:ilvl="0" w:tplc="BE7C4F8E">
      <w:start w:val="1"/>
      <w:numFmt w:val="bullet"/>
      <w:lvlText w:val=""/>
      <w:lvlJc w:val="left"/>
      <w:pPr>
        <w:ind w:left="420" w:hanging="420"/>
      </w:pPr>
      <w:rPr>
        <w:rFonts w:ascii="Wingdings" w:hAnsi="Wingdings" w:hint="default"/>
        <w:sz w:val="24"/>
        <w:szCs w:val="24"/>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5">
    <w:nsid w:val="266B0E9B"/>
    <w:multiLevelType w:val="hybridMultilevel"/>
    <w:tmpl w:val="520AA1F6"/>
    <w:lvl w:ilvl="0" w:tplc="0409000D">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nsid w:val="44B057CB"/>
    <w:multiLevelType w:val="hybridMultilevel"/>
    <w:tmpl w:val="03EE2B56"/>
    <w:lvl w:ilvl="0" w:tplc="B94E6180">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4CF7A46"/>
    <w:multiLevelType w:val="hybridMultilevel"/>
    <w:tmpl w:val="05CEF502"/>
    <w:lvl w:ilvl="0" w:tplc="417C98D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473F700D"/>
    <w:multiLevelType w:val="hybridMultilevel"/>
    <w:tmpl w:val="A80C70D4"/>
    <w:lvl w:ilvl="0" w:tplc="A93AB746">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47955476"/>
    <w:multiLevelType w:val="hybridMultilevel"/>
    <w:tmpl w:val="D6A2B51C"/>
    <w:lvl w:ilvl="0" w:tplc="9754E7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4D381E88"/>
    <w:multiLevelType w:val="hybridMultilevel"/>
    <w:tmpl w:val="4664E604"/>
    <w:lvl w:ilvl="0" w:tplc="C864526A">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1944FEF"/>
    <w:multiLevelType w:val="hybridMultilevel"/>
    <w:tmpl w:val="A3DE1FE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53634C6D"/>
    <w:multiLevelType w:val="hybridMultilevel"/>
    <w:tmpl w:val="67E8B53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nsid w:val="5B411FD0"/>
    <w:multiLevelType w:val="hybridMultilevel"/>
    <w:tmpl w:val="0948919A"/>
    <w:lvl w:ilvl="0" w:tplc="ED764DE0">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6034063B"/>
    <w:multiLevelType w:val="hybridMultilevel"/>
    <w:tmpl w:val="3C607DCC"/>
    <w:lvl w:ilvl="0" w:tplc="DD60290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608E0504"/>
    <w:multiLevelType w:val="hybridMultilevel"/>
    <w:tmpl w:val="175A388C"/>
    <w:lvl w:ilvl="0" w:tplc="57D4B5A6">
      <w:start w:val="5"/>
      <w:numFmt w:val="japaneseCounting"/>
      <w:lvlText w:val="%1、"/>
      <w:lvlJc w:val="left"/>
      <w:pPr>
        <w:ind w:left="1430" w:hanging="720"/>
      </w:pPr>
      <w:rPr>
        <w:rFonts w:hAnsi="宋体" w:hint="default"/>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16">
    <w:nsid w:val="620C3E23"/>
    <w:multiLevelType w:val="hybridMultilevel"/>
    <w:tmpl w:val="FBCA0552"/>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68FB3821"/>
    <w:multiLevelType w:val="hybridMultilevel"/>
    <w:tmpl w:val="1F905F18"/>
    <w:lvl w:ilvl="0" w:tplc="134CAEDE">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70250F55"/>
    <w:multiLevelType w:val="hybridMultilevel"/>
    <w:tmpl w:val="EE30706E"/>
    <w:lvl w:ilvl="0" w:tplc="CE6EDD28">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8453AE1"/>
    <w:multiLevelType w:val="hybridMultilevel"/>
    <w:tmpl w:val="B48000B4"/>
    <w:lvl w:ilvl="0" w:tplc="5F66482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B0A7348"/>
    <w:multiLevelType w:val="hybridMultilevel"/>
    <w:tmpl w:val="85BAA2B4"/>
    <w:lvl w:ilvl="0" w:tplc="B124559A">
      <w:start w:val="1"/>
      <w:numFmt w:val="decimal"/>
      <w:lvlText w:val="%1．"/>
      <w:lvlJc w:val="left"/>
      <w:pPr>
        <w:ind w:left="720" w:hanging="72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7DB67A9B"/>
    <w:multiLevelType w:val="hybridMultilevel"/>
    <w:tmpl w:val="2F924254"/>
    <w:lvl w:ilvl="0" w:tplc="0409000D">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3"/>
  </w:num>
  <w:num w:numId="2">
    <w:abstractNumId w:val="12"/>
  </w:num>
  <w:num w:numId="3">
    <w:abstractNumId w:val="11"/>
  </w:num>
  <w:num w:numId="4">
    <w:abstractNumId w:val="1"/>
  </w:num>
  <w:num w:numId="5">
    <w:abstractNumId w:val="19"/>
  </w:num>
  <w:num w:numId="6">
    <w:abstractNumId w:val="16"/>
  </w:num>
  <w:num w:numId="7">
    <w:abstractNumId w:val="9"/>
  </w:num>
  <w:num w:numId="8">
    <w:abstractNumId w:val="10"/>
  </w:num>
  <w:num w:numId="9">
    <w:abstractNumId w:val="18"/>
  </w:num>
  <w:num w:numId="10">
    <w:abstractNumId w:val="15"/>
  </w:num>
  <w:num w:numId="11">
    <w:abstractNumId w:val="7"/>
  </w:num>
  <w:num w:numId="12">
    <w:abstractNumId w:val="2"/>
  </w:num>
  <w:num w:numId="13">
    <w:abstractNumId w:val="14"/>
  </w:num>
  <w:num w:numId="14">
    <w:abstractNumId w:val="17"/>
  </w:num>
  <w:num w:numId="15">
    <w:abstractNumId w:val="0"/>
  </w:num>
  <w:num w:numId="16">
    <w:abstractNumId w:val="13"/>
  </w:num>
  <w:num w:numId="17">
    <w:abstractNumId w:val="6"/>
  </w:num>
  <w:num w:numId="18">
    <w:abstractNumId w:val="20"/>
  </w:num>
  <w:num w:numId="19">
    <w:abstractNumId w:val="8"/>
  </w:num>
  <w:num w:numId="20">
    <w:abstractNumId w:val="4"/>
  </w:num>
  <w:num w:numId="21">
    <w:abstractNumId w:val="5"/>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D96"/>
    <w:rsid w:val="000077BF"/>
    <w:rsid w:val="000262A9"/>
    <w:rsid w:val="00037310"/>
    <w:rsid w:val="00042A1E"/>
    <w:rsid w:val="00044587"/>
    <w:rsid w:val="000530B1"/>
    <w:rsid w:val="000775E4"/>
    <w:rsid w:val="00080A1F"/>
    <w:rsid w:val="00083062"/>
    <w:rsid w:val="00091AA6"/>
    <w:rsid w:val="00094517"/>
    <w:rsid w:val="000E094F"/>
    <w:rsid w:val="000E1E16"/>
    <w:rsid w:val="001013F0"/>
    <w:rsid w:val="001054EE"/>
    <w:rsid w:val="001311FC"/>
    <w:rsid w:val="00134A8A"/>
    <w:rsid w:val="001625F7"/>
    <w:rsid w:val="00162FCA"/>
    <w:rsid w:val="00165D53"/>
    <w:rsid w:val="0017005B"/>
    <w:rsid w:val="0017031B"/>
    <w:rsid w:val="00174A5A"/>
    <w:rsid w:val="00177A32"/>
    <w:rsid w:val="00182DE6"/>
    <w:rsid w:val="001843D7"/>
    <w:rsid w:val="0018787F"/>
    <w:rsid w:val="00196063"/>
    <w:rsid w:val="001A5F69"/>
    <w:rsid w:val="001A7B6C"/>
    <w:rsid w:val="001D3E95"/>
    <w:rsid w:val="001E127C"/>
    <w:rsid w:val="001E2E12"/>
    <w:rsid w:val="001F7652"/>
    <w:rsid w:val="00212D96"/>
    <w:rsid w:val="002212D3"/>
    <w:rsid w:val="0023276C"/>
    <w:rsid w:val="00233773"/>
    <w:rsid w:val="00246DBD"/>
    <w:rsid w:val="002534CD"/>
    <w:rsid w:val="00270DB7"/>
    <w:rsid w:val="002760F4"/>
    <w:rsid w:val="002A0BD7"/>
    <w:rsid w:val="002A4EF8"/>
    <w:rsid w:val="002A6101"/>
    <w:rsid w:val="002A787B"/>
    <w:rsid w:val="002B32AC"/>
    <w:rsid w:val="002B74B4"/>
    <w:rsid w:val="002C701F"/>
    <w:rsid w:val="002D0219"/>
    <w:rsid w:val="002D3D1E"/>
    <w:rsid w:val="002E3622"/>
    <w:rsid w:val="00305B7F"/>
    <w:rsid w:val="0033764F"/>
    <w:rsid w:val="00342F10"/>
    <w:rsid w:val="00343309"/>
    <w:rsid w:val="00364A04"/>
    <w:rsid w:val="003664AA"/>
    <w:rsid w:val="00370972"/>
    <w:rsid w:val="00380316"/>
    <w:rsid w:val="00390CE4"/>
    <w:rsid w:val="00392AFF"/>
    <w:rsid w:val="003A78A3"/>
    <w:rsid w:val="003B5669"/>
    <w:rsid w:val="003C1DF8"/>
    <w:rsid w:val="003D4BE8"/>
    <w:rsid w:val="003E5833"/>
    <w:rsid w:val="003F38F6"/>
    <w:rsid w:val="003F4CD9"/>
    <w:rsid w:val="00410DE5"/>
    <w:rsid w:val="0041764F"/>
    <w:rsid w:val="00433D7F"/>
    <w:rsid w:val="0046661C"/>
    <w:rsid w:val="004672A7"/>
    <w:rsid w:val="00484FBB"/>
    <w:rsid w:val="00494DB8"/>
    <w:rsid w:val="004B0780"/>
    <w:rsid w:val="004B1F16"/>
    <w:rsid w:val="004B6296"/>
    <w:rsid w:val="004E2691"/>
    <w:rsid w:val="004F61D2"/>
    <w:rsid w:val="00500794"/>
    <w:rsid w:val="00507C4A"/>
    <w:rsid w:val="0051281E"/>
    <w:rsid w:val="00515170"/>
    <w:rsid w:val="00516FBC"/>
    <w:rsid w:val="00520014"/>
    <w:rsid w:val="005735FE"/>
    <w:rsid w:val="00574D33"/>
    <w:rsid w:val="0057590C"/>
    <w:rsid w:val="00591554"/>
    <w:rsid w:val="005B45AC"/>
    <w:rsid w:val="005B46D0"/>
    <w:rsid w:val="005D0903"/>
    <w:rsid w:val="005D444F"/>
    <w:rsid w:val="005E11A1"/>
    <w:rsid w:val="005E3C21"/>
    <w:rsid w:val="00631AC9"/>
    <w:rsid w:val="00640049"/>
    <w:rsid w:val="00647E6A"/>
    <w:rsid w:val="00684240"/>
    <w:rsid w:val="00684587"/>
    <w:rsid w:val="00690E3A"/>
    <w:rsid w:val="006C1AC2"/>
    <w:rsid w:val="006C6317"/>
    <w:rsid w:val="006D4695"/>
    <w:rsid w:val="006D4BC1"/>
    <w:rsid w:val="006D713F"/>
    <w:rsid w:val="006E0F27"/>
    <w:rsid w:val="00710E03"/>
    <w:rsid w:val="007162A8"/>
    <w:rsid w:val="0072281C"/>
    <w:rsid w:val="00730307"/>
    <w:rsid w:val="00735ACD"/>
    <w:rsid w:val="007367B8"/>
    <w:rsid w:val="00743D90"/>
    <w:rsid w:val="00744147"/>
    <w:rsid w:val="00744595"/>
    <w:rsid w:val="00765AE7"/>
    <w:rsid w:val="00770B6A"/>
    <w:rsid w:val="00780807"/>
    <w:rsid w:val="00783A88"/>
    <w:rsid w:val="00787A48"/>
    <w:rsid w:val="007B22F6"/>
    <w:rsid w:val="007B44D0"/>
    <w:rsid w:val="007E050C"/>
    <w:rsid w:val="00801F96"/>
    <w:rsid w:val="0080358B"/>
    <w:rsid w:val="00807780"/>
    <w:rsid w:val="0081041F"/>
    <w:rsid w:val="0082396C"/>
    <w:rsid w:val="00826BDD"/>
    <w:rsid w:val="008417C9"/>
    <w:rsid w:val="00843AA7"/>
    <w:rsid w:val="008460EA"/>
    <w:rsid w:val="00846FF3"/>
    <w:rsid w:val="00875D5F"/>
    <w:rsid w:val="008825D9"/>
    <w:rsid w:val="00885FA6"/>
    <w:rsid w:val="00886393"/>
    <w:rsid w:val="008A1F21"/>
    <w:rsid w:val="008B0481"/>
    <w:rsid w:val="008B17E4"/>
    <w:rsid w:val="008B7D59"/>
    <w:rsid w:val="008C3211"/>
    <w:rsid w:val="008C44F6"/>
    <w:rsid w:val="008D3886"/>
    <w:rsid w:val="008E48D9"/>
    <w:rsid w:val="00907FB0"/>
    <w:rsid w:val="00915B73"/>
    <w:rsid w:val="00917126"/>
    <w:rsid w:val="009256CD"/>
    <w:rsid w:val="00926379"/>
    <w:rsid w:val="00935D7A"/>
    <w:rsid w:val="009419AD"/>
    <w:rsid w:val="00952A32"/>
    <w:rsid w:val="009724CC"/>
    <w:rsid w:val="0098018A"/>
    <w:rsid w:val="009A0437"/>
    <w:rsid w:val="009A2C1C"/>
    <w:rsid w:val="009A4CBB"/>
    <w:rsid w:val="009A7BA8"/>
    <w:rsid w:val="009B71BF"/>
    <w:rsid w:val="009C04F0"/>
    <w:rsid w:val="009E487C"/>
    <w:rsid w:val="009F1A9F"/>
    <w:rsid w:val="00A051EA"/>
    <w:rsid w:val="00A1535D"/>
    <w:rsid w:val="00A257A9"/>
    <w:rsid w:val="00A3021C"/>
    <w:rsid w:val="00A31493"/>
    <w:rsid w:val="00A44F41"/>
    <w:rsid w:val="00A712C3"/>
    <w:rsid w:val="00A7257E"/>
    <w:rsid w:val="00A74F4F"/>
    <w:rsid w:val="00A74FE3"/>
    <w:rsid w:val="00A8021A"/>
    <w:rsid w:val="00A83924"/>
    <w:rsid w:val="00AB0D25"/>
    <w:rsid w:val="00AE76AB"/>
    <w:rsid w:val="00AF4AE2"/>
    <w:rsid w:val="00B03F7E"/>
    <w:rsid w:val="00B260AC"/>
    <w:rsid w:val="00B332F0"/>
    <w:rsid w:val="00B35334"/>
    <w:rsid w:val="00B5575E"/>
    <w:rsid w:val="00B57A38"/>
    <w:rsid w:val="00B62023"/>
    <w:rsid w:val="00B7620F"/>
    <w:rsid w:val="00B7644D"/>
    <w:rsid w:val="00B76650"/>
    <w:rsid w:val="00B77A9E"/>
    <w:rsid w:val="00BA4F98"/>
    <w:rsid w:val="00BB138F"/>
    <w:rsid w:val="00BB52FD"/>
    <w:rsid w:val="00BC2253"/>
    <w:rsid w:val="00BC50D2"/>
    <w:rsid w:val="00BE7076"/>
    <w:rsid w:val="00BF46E5"/>
    <w:rsid w:val="00BF767C"/>
    <w:rsid w:val="00C13D6C"/>
    <w:rsid w:val="00C21844"/>
    <w:rsid w:val="00C2728B"/>
    <w:rsid w:val="00C365B2"/>
    <w:rsid w:val="00C36BB0"/>
    <w:rsid w:val="00C61396"/>
    <w:rsid w:val="00C65795"/>
    <w:rsid w:val="00C668F8"/>
    <w:rsid w:val="00C751DF"/>
    <w:rsid w:val="00C84CAE"/>
    <w:rsid w:val="00C96966"/>
    <w:rsid w:val="00CC531A"/>
    <w:rsid w:val="00CC7F49"/>
    <w:rsid w:val="00CD7040"/>
    <w:rsid w:val="00CE3B9D"/>
    <w:rsid w:val="00CE5500"/>
    <w:rsid w:val="00CF6547"/>
    <w:rsid w:val="00D3113B"/>
    <w:rsid w:val="00D40F56"/>
    <w:rsid w:val="00D7449C"/>
    <w:rsid w:val="00D86F3D"/>
    <w:rsid w:val="00D87268"/>
    <w:rsid w:val="00D91772"/>
    <w:rsid w:val="00DA7202"/>
    <w:rsid w:val="00DB0DFB"/>
    <w:rsid w:val="00DC0E29"/>
    <w:rsid w:val="00DD089C"/>
    <w:rsid w:val="00DD37A2"/>
    <w:rsid w:val="00DD6CF6"/>
    <w:rsid w:val="00DD7E4D"/>
    <w:rsid w:val="00DF5E87"/>
    <w:rsid w:val="00E07A50"/>
    <w:rsid w:val="00E10D4A"/>
    <w:rsid w:val="00E13893"/>
    <w:rsid w:val="00E309D4"/>
    <w:rsid w:val="00E33080"/>
    <w:rsid w:val="00E33601"/>
    <w:rsid w:val="00E424AF"/>
    <w:rsid w:val="00E442A8"/>
    <w:rsid w:val="00E50A13"/>
    <w:rsid w:val="00E519D5"/>
    <w:rsid w:val="00E57017"/>
    <w:rsid w:val="00E57DDA"/>
    <w:rsid w:val="00E62808"/>
    <w:rsid w:val="00E70431"/>
    <w:rsid w:val="00E743F0"/>
    <w:rsid w:val="00E85439"/>
    <w:rsid w:val="00ED0941"/>
    <w:rsid w:val="00ED6791"/>
    <w:rsid w:val="00EE274C"/>
    <w:rsid w:val="00EE3E81"/>
    <w:rsid w:val="00EF3531"/>
    <w:rsid w:val="00EF3F4E"/>
    <w:rsid w:val="00F03CBF"/>
    <w:rsid w:val="00F2511B"/>
    <w:rsid w:val="00F311DC"/>
    <w:rsid w:val="00F31730"/>
    <w:rsid w:val="00F34D1E"/>
    <w:rsid w:val="00F40B2A"/>
    <w:rsid w:val="00F57AB1"/>
    <w:rsid w:val="00F65B21"/>
    <w:rsid w:val="00F7500F"/>
    <w:rsid w:val="00F90E21"/>
    <w:rsid w:val="00F91C0A"/>
    <w:rsid w:val="00FA32EF"/>
    <w:rsid w:val="00FC2C34"/>
    <w:rsid w:val="00FC3C2B"/>
    <w:rsid w:val="00FE0AC8"/>
    <w:rsid w:val="00FE1EB4"/>
    <w:rsid w:val="00FF1531"/>
    <w:rsid w:val="00FF4039"/>
    <w:rsid w:val="00FF6606"/>
    <w:rsid w:val="00FF6B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E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2D96"/>
    <w:pPr>
      <w:spacing w:line="360" w:lineRule="auto"/>
      <w:ind w:firstLineChars="200" w:firstLine="420"/>
    </w:pPr>
  </w:style>
  <w:style w:type="character" w:styleId="Hyperlink">
    <w:name w:val="Hyperlink"/>
    <w:basedOn w:val="DefaultParagraphFont"/>
    <w:uiPriority w:val="99"/>
    <w:rsid w:val="00212D96"/>
    <w:rPr>
      <w:color w:val="0000FF"/>
      <w:u w:val="single"/>
    </w:rPr>
  </w:style>
  <w:style w:type="paragraph" w:styleId="BalloonText">
    <w:name w:val="Balloon Text"/>
    <w:basedOn w:val="Normal"/>
    <w:link w:val="BalloonTextChar"/>
    <w:uiPriority w:val="99"/>
    <w:semiHidden/>
    <w:rsid w:val="00212D96"/>
    <w:rPr>
      <w:sz w:val="18"/>
      <w:szCs w:val="18"/>
    </w:rPr>
  </w:style>
  <w:style w:type="character" w:customStyle="1" w:styleId="BalloonTextChar">
    <w:name w:val="Balloon Text Char"/>
    <w:basedOn w:val="DefaultParagraphFont"/>
    <w:link w:val="BalloonText"/>
    <w:uiPriority w:val="99"/>
    <w:semiHidden/>
    <w:locked/>
    <w:rsid w:val="00212D96"/>
    <w:rPr>
      <w:sz w:val="18"/>
      <w:szCs w:val="18"/>
    </w:rPr>
  </w:style>
  <w:style w:type="paragraph" w:styleId="Header">
    <w:name w:val="header"/>
    <w:basedOn w:val="Normal"/>
    <w:link w:val="HeaderChar"/>
    <w:uiPriority w:val="99"/>
    <w:rsid w:val="00E336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3601"/>
    <w:rPr>
      <w:sz w:val="18"/>
      <w:szCs w:val="18"/>
    </w:rPr>
  </w:style>
  <w:style w:type="paragraph" w:styleId="Footer">
    <w:name w:val="footer"/>
    <w:basedOn w:val="Normal"/>
    <w:link w:val="FooterChar"/>
    <w:uiPriority w:val="99"/>
    <w:rsid w:val="00E336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33601"/>
    <w:rPr>
      <w:sz w:val="18"/>
      <w:szCs w:val="18"/>
    </w:rPr>
  </w:style>
  <w:style w:type="table" w:styleId="TableGrid">
    <w:name w:val="Table Grid"/>
    <w:basedOn w:val="TableNormal"/>
    <w:uiPriority w:val="99"/>
    <w:rsid w:val="002C701F"/>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2A0BD7"/>
    <w:rPr>
      <w:color w:val="800080"/>
      <w:u w:val="single"/>
    </w:rPr>
  </w:style>
  <w:style w:type="paragraph" w:styleId="NormalWeb">
    <w:name w:val="Normal (Web)"/>
    <w:basedOn w:val="Normal"/>
    <w:uiPriority w:val="99"/>
    <w:rsid w:val="00DC0E2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8817636">
      <w:marLeft w:val="0"/>
      <w:marRight w:val="0"/>
      <w:marTop w:val="0"/>
      <w:marBottom w:val="0"/>
      <w:divBdr>
        <w:top w:val="none" w:sz="0" w:space="0" w:color="auto"/>
        <w:left w:val="none" w:sz="0" w:space="0" w:color="auto"/>
        <w:bottom w:val="none" w:sz="0" w:space="0" w:color="auto"/>
        <w:right w:val="none" w:sz="0" w:space="0" w:color="auto"/>
      </w:divBdr>
      <w:divsChild>
        <w:div w:id="1468817665">
          <w:marLeft w:val="0"/>
          <w:marRight w:val="0"/>
          <w:marTop w:val="0"/>
          <w:marBottom w:val="0"/>
          <w:divBdr>
            <w:top w:val="none" w:sz="0" w:space="0" w:color="auto"/>
            <w:left w:val="none" w:sz="0" w:space="0" w:color="auto"/>
            <w:bottom w:val="none" w:sz="0" w:space="0" w:color="auto"/>
            <w:right w:val="none" w:sz="0" w:space="0" w:color="auto"/>
          </w:divBdr>
          <w:divsChild>
            <w:div w:id="1468817658">
              <w:marLeft w:val="0"/>
              <w:marRight w:val="0"/>
              <w:marTop w:val="0"/>
              <w:marBottom w:val="0"/>
              <w:divBdr>
                <w:top w:val="none" w:sz="0" w:space="0" w:color="auto"/>
                <w:left w:val="none" w:sz="0" w:space="0" w:color="auto"/>
                <w:bottom w:val="none" w:sz="0" w:space="0" w:color="auto"/>
                <w:right w:val="none" w:sz="0" w:space="0" w:color="auto"/>
              </w:divBdr>
              <w:divsChild>
                <w:div w:id="1468817653">
                  <w:marLeft w:val="0"/>
                  <w:marRight w:val="0"/>
                  <w:marTop w:val="0"/>
                  <w:marBottom w:val="0"/>
                  <w:divBdr>
                    <w:top w:val="none" w:sz="0" w:space="0" w:color="auto"/>
                    <w:left w:val="none" w:sz="0" w:space="0" w:color="auto"/>
                    <w:bottom w:val="none" w:sz="0" w:space="0" w:color="auto"/>
                    <w:right w:val="none" w:sz="0" w:space="0" w:color="auto"/>
                  </w:divBdr>
                  <w:divsChild>
                    <w:div w:id="1468817641">
                      <w:marLeft w:val="0"/>
                      <w:marRight w:val="0"/>
                      <w:marTop w:val="0"/>
                      <w:marBottom w:val="0"/>
                      <w:divBdr>
                        <w:top w:val="none" w:sz="0" w:space="0" w:color="auto"/>
                        <w:left w:val="none" w:sz="0" w:space="0" w:color="auto"/>
                        <w:bottom w:val="none" w:sz="0" w:space="0" w:color="auto"/>
                        <w:right w:val="none" w:sz="0" w:space="0" w:color="auto"/>
                      </w:divBdr>
                      <w:divsChild>
                        <w:div w:id="1468817642">
                          <w:marLeft w:val="0"/>
                          <w:marRight w:val="0"/>
                          <w:marTop w:val="0"/>
                          <w:marBottom w:val="0"/>
                          <w:divBdr>
                            <w:top w:val="none" w:sz="0" w:space="0" w:color="auto"/>
                            <w:left w:val="none" w:sz="0" w:space="0" w:color="auto"/>
                            <w:bottom w:val="none" w:sz="0" w:space="0" w:color="auto"/>
                            <w:right w:val="none" w:sz="0" w:space="0" w:color="auto"/>
                          </w:divBdr>
                          <w:divsChild>
                            <w:div w:id="1468817652">
                              <w:marLeft w:val="0"/>
                              <w:marRight w:val="0"/>
                              <w:marTop w:val="0"/>
                              <w:marBottom w:val="0"/>
                              <w:divBdr>
                                <w:top w:val="none" w:sz="0" w:space="0" w:color="auto"/>
                                <w:left w:val="none" w:sz="0" w:space="0" w:color="auto"/>
                                <w:bottom w:val="none" w:sz="0" w:space="0" w:color="auto"/>
                                <w:right w:val="none" w:sz="0" w:space="0" w:color="auto"/>
                              </w:divBdr>
                              <w:divsChild>
                                <w:div w:id="1468817660">
                                  <w:marLeft w:val="0"/>
                                  <w:marRight w:val="0"/>
                                  <w:marTop w:val="0"/>
                                  <w:marBottom w:val="0"/>
                                  <w:divBdr>
                                    <w:top w:val="none" w:sz="0" w:space="0" w:color="auto"/>
                                    <w:left w:val="none" w:sz="0" w:space="0" w:color="auto"/>
                                    <w:bottom w:val="none" w:sz="0" w:space="0" w:color="auto"/>
                                    <w:right w:val="none" w:sz="0" w:space="0" w:color="auto"/>
                                  </w:divBdr>
                                  <w:divsChild>
                                    <w:div w:id="1468817661">
                                      <w:marLeft w:val="0"/>
                                      <w:marRight w:val="0"/>
                                      <w:marTop w:val="0"/>
                                      <w:marBottom w:val="0"/>
                                      <w:divBdr>
                                        <w:top w:val="none" w:sz="0" w:space="0" w:color="auto"/>
                                        <w:left w:val="none" w:sz="0" w:space="0" w:color="auto"/>
                                        <w:bottom w:val="none" w:sz="0" w:space="0" w:color="auto"/>
                                        <w:right w:val="none" w:sz="0" w:space="0" w:color="auto"/>
                                      </w:divBdr>
                                      <w:divsChild>
                                        <w:div w:id="1468817637">
                                          <w:marLeft w:val="75"/>
                                          <w:marRight w:val="75"/>
                                          <w:marTop w:val="0"/>
                                          <w:marBottom w:val="0"/>
                                          <w:divBdr>
                                            <w:top w:val="none" w:sz="0" w:space="0" w:color="auto"/>
                                            <w:left w:val="none" w:sz="0" w:space="0" w:color="auto"/>
                                            <w:bottom w:val="none" w:sz="0" w:space="0" w:color="auto"/>
                                            <w:right w:val="none" w:sz="0" w:space="0" w:color="auto"/>
                                          </w:divBdr>
                                          <w:divsChild>
                                            <w:div w:id="1468817648">
                                              <w:marLeft w:val="0"/>
                                              <w:marRight w:val="0"/>
                                              <w:marTop w:val="60"/>
                                              <w:marBottom w:val="0"/>
                                              <w:divBdr>
                                                <w:top w:val="none" w:sz="0" w:space="0" w:color="auto"/>
                                                <w:left w:val="none" w:sz="0" w:space="0" w:color="auto"/>
                                                <w:bottom w:val="none" w:sz="0" w:space="0" w:color="auto"/>
                                                <w:right w:val="none" w:sz="0" w:space="0" w:color="auto"/>
                                              </w:divBdr>
                                              <w:divsChild>
                                                <w:div w:id="1468817647">
                                                  <w:marLeft w:val="0"/>
                                                  <w:marRight w:val="0"/>
                                                  <w:marTop w:val="0"/>
                                                  <w:marBottom w:val="0"/>
                                                  <w:divBdr>
                                                    <w:top w:val="none" w:sz="0" w:space="0" w:color="auto"/>
                                                    <w:left w:val="none" w:sz="0" w:space="0" w:color="auto"/>
                                                    <w:bottom w:val="none" w:sz="0" w:space="0" w:color="auto"/>
                                                    <w:right w:val="none" w:sz="0" w:space="0" w:color="auto"/>
                                                  </w:divBdr>
                                                  <w:divsChild>
                                                    <w:div w:id="1468817657">
                                                      <w:marLeft w:val="195"/>
                                                      <w:marRight w:val="195"/>
                                                      <w:marTop w:val="0"/>
                                                      <w:marBottom w:val="0"/>
                                                      <w:divBdr>
                                                        <w:top w:val="none" w:sz="0" w:space="0" w:color="auto"/>
                                                        <w:left w:val="none" w:sz="0" w:space="0" w:color="auto"/>
                                                        <w:bottom w:val="none" w:sz="0" w:space="0" w:color="auto"/>
                                                        <w:right w:val="none" w:sz="0" w:space="0" w:color="auto"/>
                                                      </w:divBdr>
                                                      <w:divsChild>
                                                        <w:div w:id="1468817663">
                                                          <w:marLeft w:val="0"/>
                                                          <w:marRight w:val="0"/>
                                                          <w:marTop w:val="0"/>
                                                          <w:marBottom w:val="0"/>
                                                          <w:divBdr>
                                                            <w:top w:val="none" w:sz="0" w:space="0" w:color="auto"/>
                                                            <w:left w:val="none" w:sz="0" w:space="0" w:color="auto"/>
                                                            <w:bottom w:val="none" w:sz="0" w:space="0" w:color="auto"/>
                                                            <w:right w:val="none" w:sz="0" w:space="0" w:color="auto"/>
                                                          </w:divBdr>
                                                          <w:divsChild>
                                                            <w:div w:id="1468817655">
                                                              <w:marLeft w:val="0"/>
                                                              <w:marRight w:val="0"/>
                                                              <w:marTop w:val="0"/>
                                                              <w:marBottom w:val="0"/>
                                                              <w:divBdr>
                                                                <w:top w:val="none" w:sz="0" w:space="0" w:color="auto"/>
                                                                <w:left w:val="none" w:sz="0" w:space="0" w:color="auto"/>
                                                                <w:bottom w:val="none" w:sz="0" w:space="0" w:color="auto"/>
                                                                <w:right w:val="none" w:sz="0" w:space="0" w:color="auto"/>
                                                              </w:divBdr>
                                                              <w:divsChild>
                                                                <w:div w:id="1468817640">
                                                                  <w:marLeft w:val="0"/>
                                                                  <w:marRight w:val="0"/>
                                                                  <w:marTop w:val="0"/>
                                                                  <w:marBottom w:val="0"/>
                                                                  <w:divBdr>
                                                                    <w:top w:val="none" w:sz="0" w:space="0" w:color="auto"/>
                                                                    <w:left w:val="none" w:sz="0" w:space="0" w:color="auto"/>
                                                                    <w:bottom w:val="none" w:sz="0" w:space="0" w:color="auto"/>
                                                                    <w:right w:val="none" w:sz="0" w:space="0" w:color="auto"/>
                                                                  </w:divBdr>
                                                                  <w:divsChild>
                                                                    <w:div w:id="1468817649">
                                                                      <w:marLeft w:val="0"/>
                                                                      <w:marRight w:val="0"/>
                                                                      <w:marTop w:val="0"/>
                                                                      <w:marBottom w:val="0"/>
                                                                      <w:divBdr>
                                                                        <w:top w:val="none" w:sz="0" w:space="0" w:color="auto"/>
                                                                        <w:left w:val="none" w:sz="0" w:space="0" w:color="auto"/>
                                                                        <w:bottom w:val="none" w:sz="0" w:space="0" w:color="auto"/>
                                                                        <w:right w:val="none" w:sz="0" w:space="0" w:color="auto"/>
                                                                      </w:divBdr>
                                                                      <w:divsChild>
                                                                        <w:div w:id="1468817662">
                                                                          <w:marLeft w:val="0"/>
                                                                          <w:marRight w:val="0"/>
                                                                          <w:marTop w:val="0"/>
                                                                          <w:marBottom w:val="0"/>
                                                                          <w:divBdr>
                                                                            <w:top w:val="none" w:sz="0" w:space="0" w:color="auto"/>
                                                                            <w:left w:val="none" w:sz="0" w:space="0" w:color="auto"/>
                                                                            <w:bottom w:val="none" w:sz="0" w:space="0" w:color="auto"/>
                                                                            <w:right w:val="none" w:sz="0" w:space="0" w:color="auto"/>
                                                                          </w:divBdr>
                                                                          <w:divsChild>
                                                                            <w:div w:id="1468817638">
                                                                              <w:marLeft w:val="0"/>
                                                                              <w:marRight w:val="0"/>
                                                                              <w:marTop w:val="0"/>
                                                                              <w:marBottom w:val="0"/>
                                                                              <w:divBdr>
                                                                                <w:top w:val="none" w:sz="0" w:space="0" w:color="auto"/>
                                                                                <w:left w:val="none" w:sz="0" w:space="0" w:color="auto"/>
                                                                                <w:bottom w:val="none" w:sz="0" w:space="0" w:color="auto"/>
                                                                                <w:right w:val="none" w:sz="0" w:space="0" w:color="auto"/>
                                                                              </w:divBdr>
                                                                              <w:divsChild>
                                                                                <w:div w:id="1468817644">
                                                                                  <w:marLeft w:val="0"/>
                                                                                  <w:marRight w:val="0"/>
                                                                                  <w:marTop w:val="0"/>
                                                                                  <w:marBottom w:val="0"/>
                                                                                  <w:divBdr>
                                                                                    <w:top w:val="none" w:sz="0" w:space="0" w:color="auto"/>
                                                                                    <w:left w:val="none" w:sz="0" w:space="0" w:color="auto"/>
                                                                                    <w:bottom w:val="none" w:sz="0" w:space="0" w:color="auto"/>
                                                                                    <w:right w:val="none" w:sz="0" w:space="0" w:color="auto"/>
                                                                                  </w:divBdr>
                                                                                  <w:divsChild>
                                                                                    <w:div w:id="1468817643">
                                                                                      <w:marLeft w:val="0"/>
                                                                                      <w:marRight w:val="0"/>
                                                                                      <w:marTop w:val="0"/>
                                                                                      <w:marBottom w:val="0"/>
                                                                                      <w:divBdr>
                                                                                        <w:top w:val="none" w:sz="0" w:space="0" w:color="auto"/>
                                                                                        <w:left w:val="none" w:sz="0" w:space="0" w:color="auto"/>
                                                                                        <w:bottom w:val="none" w:sz="0" w:space="0" w:color="auto"/>
                                                                                        <w:right w:val="none" w:sz="0" w:space="0" w:color="auto"/>
                                                                                      </w:divBdr>
                                                                                      <w:divsChild>
                                                                                        <w:div w:id="1468817639">
                                                                                          <w:marLeft w:val="0"/>
                                                                                          <w:marRight w:val="0"/>
                                                                                          <w:marTop w:val="0"/>
                                                                                          <w:marBottom w:val="0"/>
                                                                                          <w:divBdr>
                                                                                            <w:top w:val="none" w:sz="0" w:space="0" w:color="auto"/>
                                                                                            <w:left w:val="none" w:sz="0" w:space="0" w:color="auto"/>
                                                                                            <w:bottom w:val="none" w:sz="0" w:space="0" w:color="auto"/>
                                                                                            <w:right w:val="none" w:sz="0" w:space="0" w:color="auto"/>
                                                                                          </w:divBdr>
                                                                                          <w:divsChild>
                                                                                            <w:div w:id="1468817651">
                                                                                              <w:marLeft w:val="0"/>
                                                                                              <w:marRight w:val="0"/>
                                                                                              <w:marTop w:val="0"/>
                                                                                              <w:marBottom w:val="0"/>
                                                                                              <w:divBdr>
                                                                                                <w:top w:val="none" w:sz="0" w:space="0" w:color="auto"/>
                                                                                                <w:left w:val="none" w:sz="0" w:space="0" w:color="auto"/>
                                                                                                <w:bottom w:val="none" w:sz="0" w:space="0" w:color="auto"/>
                                                                                                <w:right w:val="none" w:sz="0" w:space="0" w:color="auto"/>
                                                                                              </w:divBdr>
                                                                                              <w:divsChild>
                                                                                                <w:div w:id="14688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817645">
      <w:marLeft w:val="150"/>
      <w:marRight w:val="150"/>
      <w:marTop w:val="150"/>
      <w:marBottom w:val="150"/>
      <w:divBdr>
        <w:top w:val="none" w:sz="0" w:space="0" w:color="auto"/>
        <w:left w:val="none" w:sz="0" w:space="0" w:color="auto"/>
        <w:bottom w:val="none" w:sz="0" w:space="0" w:color="auto"/>
        <w:right w:val="none" w:sz="0" w:space="0" w:color="auto"/>
      </w:divBdr>
    </w:div>
    <w:div w:id="1468817664">
      <w:marLeft w:val="150"/>
      <w:marRight w:val="150"/>
      <w:marTop w:val="150"/>
      <w:marBottom w:val="150"/>
      <w:divBdr>
        <w:top w:val="none" w:sz="0" w:space="0" w:color="auto"/>
        <w:left w:val="none" w:sz="0" w:space="0" w:color="auto"/>
        <w:bottom w:val="none" w:sz="0" w:space="0" w:color="auto"/>
        <w:right w:val="none" w:sz="0" w:space="0" w:color="auto"/>
      </w:divBdr>
      <w:divsChild>
        <w:div w:id="1468817654">
          <w:marLeft w:val="0"/>
          <w:marRight w:val="0"/>
          <w:marTop w:val="0"/>
          <w:marBottom w:val="0"/>
          <w:divBdr>
            <w:top w:val="none" w:sz="0" w:space="0" w:color="auto"/>
            <w:left w:val="none" w:sz="0" w:space="0" w:color="auto"/>
            <w:bottom w:val="none" w:sz="0" w:space="0" w:color="auto"/>
            <w:right w:val="none" w:sz="0" w:space="0" w:color="auto"/>
          </w:divBdr>
          <w:divsChild>
            <w:div w:id="1468817659">
              <w:marLeft w:val="0"/>
              <w:marRight w:val="0"/>
              <w:marTop w:val="0"/>
              <w:marBottom w:val="0"/>
              <w:divBdr>
                <w:top w:val="none" w:sz="0" w:space="0" w:color="auto"/>
                <w:left w:val="none" w:sz="0" w:space="0" w:color="auto"/>
                <w:bottom w:val="none" w:sz="0" w:space="0" w:color="auto"/>
                <w:right w:val="none" w:sz="0" w:space="0" w:color="auto"/>
              </w:divBdr>
              <w:divsChild>
                <w:div w:id="1468817646">
                  <w:marLeft w:val="0"/>
                  <w:marRight w:val="0"/>
                  <w:marTop w:val="0"/>
                  <w:marBottom w:val="0"/>
                  <w:divBdr>
                    <w:top w:val="none" w:sz="0" w:space="0" w:color="auto"/>
                    <w:left w:val="none" w:sz="0" w:space="0" w:color="auto"/>
                    <w:bottom w:val="none" w:sz="0" w:space="0" w:color="auto"/>
                    <w:right w:val="none" w:sz="0" w:space="0" w:color="auto"/>
                  </w:divBdr>
                </w:div>
                <w:div w:id="14688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enomics.cn/navigation/show_navigation?nid=3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nomics.cn/navigation/show_navigation?nid=3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265</Words>
  <Characters>1514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华大基因2014年创新班选拔说明</dc:title>
  <dc:subject/>
  <dc:creator>Administrator</dc:creator>
  <cp:keywords/>
  <dc:description/>
  <cp:lastModifiedBy>申翠英</cp:lastModifiedBy>
  <cp:revision>5</cp:revision>
  <cp:lastPrinted>2011-11-14T02:06:00Z</cp:lastPrinted>
  <dcterms:created xsi:type="dcterms:W3CDTF">2013-11-19T06:46:00Z</dcterms:created>
  <dcterms:modified xsi:type="dcterms:W3CDTF">2013-11-20T06:20:00Z</dcterms:modified>
</cp:coreProperties>
</file>