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999" w:rsidRPr="00092999" w:rsidRDefault="00092999" w:rsidP="00266590">
      <w:pPr>
        <w:pStyle w:val="1"/>
        <w:ind w:firstLine="883"/>
      </w:pPr>
      <w:r>
        <w:t>训练营筹备</w:t>
      </w:r>
      <w:r w:rsidR="00266590">
        <w:t>计划</w:t>
      </w:r>
      <w:r w:rsidR="00E06BDA">
        <w:t>书</w:t>
      </w:r>
    </w:p>
    <w:p w:rsidR="00167239" w:rsidRPr="00266590" w:rsidRDefault="00167239" w:rsidP="00266590">
      <w:pPr>
        <w:pStyle w:val="2"/>
      </w:pPr>
      <w:r w:rsidRPr="00266590">
        <w:rPr>
          <w:rFonts w:hint="eastAsia"/>
        </w:rPr>
        <w:t>训练营主题</w:t>
      </w:r>
    </w:p>
    <w:p w:rsidR="00167239" w:rsidRDefault="00927962" w:rsidP="00266590">
      <w:r>
        <w:t>“</w:t>
      </w:r>
      <w:r>
        <w:t>互联网+</w:t>
      </w:r>
      <w:r>
        <w:t>”</w:t>
      </w:r>
      <w:r>
        <w:t>时代下的健康产业</w:t>
      </w:r>
      <w:r w:rsidR="00BB2FFD">
        <w:rPr>
          <w:rFonts w:hint="eastAsia"/>
        </w:rPr>
        <w:t>创新创业</w:t>
      </w:r>
      <w:r w:rsidR="00A82F6B">
        <w:rPr>
          <w:rFonts w:hint="eastAsia"/>
        </w:rPr>
        <w:t>暑期</w:t>
      </w:r>
      <w:r>
        <w:t>训练营</w:t>
      </w:r>
    </w:p>
    <w:p w:rsidR="00167239" w:rsidRDefault="00167239" w:rsidP="00266590">
      <w:pPr>
        <w:pStyle w:val="2"/>
      </w:pPr>
      <w:r>
        <w:t>训练营</w:t>
      </w:r>
      <w:r w:rsidR="00D95084">
        <w:t>主旨</w:t>
      </w:r>
    </w:p>
    <w:p w:rsidR="00927962" w:rsidRPr="00266590" w:rsidRDefault="002E0F01" w:rsidP="00266590">
      <w:r w:rsidRPr="00266590">
        <w:rPr>
          <w:rFonts w:hint="eastAsia"/>
        </w:rPr>
        <w:t>当今世界和中国正处于深刻的转型发展时期，</w:t>
      </w:r>
      <w:r w:rsidR="00927962" w:rsidRPr="00266590">
        <w:t>“</w:t>
      </w:r>
      <w:r w:rsidR="00927962" w:rsidRPr="00266590">
        <w:t>十三五规划</w:t>
      </w:r>
      <w:r w:rsidR="00927962" w:rsidRPr="00266590">
        <w:t>”</w:t>
      </w:r>
      <w:r w:rsidR="00927962" w:rsidRPr="00266590">
        <w:t>中，</w:t>
      </w:r>
      <w:r w:rsidR="00927962" w:rsidRPr="00266590">
        <w:t>“</w:t>
      </w:r>
      <w:r w:rsidR="00927962" w:rsidRPr="00266590">
        <w:t>大众创业、万众创新</w:t>
      </w:r>
      <w:r w:rsidR="00927962" w:rsidRPr="00266590">
        <w:t>”</w:t>
      </w:r>
      <w:r w:rsidR="00927962" w:rsidRPr="00266590">
        <w:t>占有举足轻重的低位，</w:t>
      </w:r>
      <w:r w:rsidRPr="00266590">
        <w:rPr>
          <w:rFonts w:hint="eastAsia"/>
        </w:rPr>
        <w:t>创新驱动是当代发展的特征，经济社会发展中的许多重大问题越来越强烈地依赖于科技创新的能力</w:t>
      </w:r>
      <w:r w:rsidR="00927962" w:rsidRPr="00266590">
        <w:rPr>
          <w:rFonts w:hint="eastAsia"/>
        </w:rPr>
        <w:t>，</w:t>
      </w:r>
      <w:r w:rsidR="00927962" w:rsidRPr="00266590">
        <w:t>其中</w:t>
      </w:r>
      <w:r w:rsidR="00927962" w:rsidRPr="00266590">
        <w:t>“</w:t>
      </w:r>
      <w:r w:rsidR="00927962" w:rsidRPr="00266590">
        <w:t>互联网+</w:t>
      </w:r>
      <w:r w:rsidR="00927962" w:rsidRPr="00266590">
        <w:t>”</w:t>
      </w:r>
      <w:r w:rsidR="00927962" w:rsidRPr="00266590">
        <w:t>是</w:t>
      </w:r>
      <w:bookmarkStart w:id="0" w:name="_GoBack"/>
      <w:bookmarkEnd w:id="0"/>
      <w:r w:rsidR="00927962" w:rsidRPr="00266590">
        <w:t>一个重要的依托。</w:t>
      </w:r>
    </w:p>
    <w:p w:rsidR="00E03F98" w:rsidRDefault="00AE17FB" w:rsidP="00266590">
      <w:pPr>
        <w:rPr>
          <w:rFonts w:hAnsi="宋体"/>
        </w:rPr>
      </w:pPr>
      <w:r w:rsidRPr="0096405E">
        <w:rPr>
          <w:rFonts w:hint="eastAsia"/>
        </w:rPr>
        <w:t>在当前国家统筹推进“双一流”建设新战略和“双创”教育改革的时代背景下，</w:t>
      </w:r>
      <w:r w:rsidRPr="0096405E">
        <w:rPr>
          <w:rFonts w:hAnsi="宋体" w:hint="eastAsia"/>
        </w:rPr>
        <w:t>学校</w:t>
      </w:r>
      <w:r w:rsidR="00927962">
        <w:rPr>
          <w:rFonts w:hAnsi="宋体" w:hint="eastAsia"/>
        </w:rPr>
        <w:t>也</w:t>
      </w:r>
      <w:r w:rsidR="00266590">
        <w:rPr>
          <w:rFonts w:hAnsi="宋体" w:hint="eastAsia"/>
        </w:rPr>
        <w:t>不断突出和强调学生科技创新工作的地位，亟待开展各类“双一流”、“双创”相关项目。</w:t>
      </w:r>
    </w:p>
    <w:p w:rsidR="00927962" w:rsidRDefault="00927962" w:rsidP="00266590">
      <w:r>
        <w:rPr>
          <w:rFonts w:hint="eastAsia"/>
        </w:rPr>
        <w:t>本训练</w:t>
      </w:r>
      <w:proofErr w:type="gramStart"/>
      <w:r>
        <w:rPr>
          <w:rFonts w:hint="eastAsia"/>
        </w:rPr>
        <w:t>营贯彻</w:t>
      </w:r>
      <w:proofErr w:type="gramEnd"/>
      <w:r>
        <w:rPr>
          <w:rFonts w:hint="eastAsia"/>
        </w:rPr>
        <w:t>“双创”精神，以</w:t>
      </w:r>
      <w:r>
        <w:t>为</w:t>
      </w:r>
      <w:r>
        <w:t>“</w:t>
      </w:r>
      <w:r>
        <w:t>互联网+</w:t>
      </w:r>
      <w:r>
        <w:t>”</w:t>
      </w:r>
      <w:r>
        <w:t>着眼点，以产学结合的手段，举行讲座、活动和训练，旨在帮助学生拓宽眼界，为学生今后的职业生涯规划</w:t>
      </w:r>
      <w:r w:rsidR="00266590">
        <w:t>、踏入产业领域</w:t>
      </w:r>
      <w:r>
        <w:t>做出指导。通过与健康医疗产业进行亲密接触、加深学生对</w:t>
      </w:r>
      <w:r>
        <w:t>“</w:t>
      </w:r>
      <w:r>
        <w:t>互联网+</w:t>
      </w:r>
      <w:r>
        <w:t>”</w:t>
      </w:r>
      <w:r>
        <w:t>健康产业的理解，启发学生对与</w:t>
      </w:r>
      <w:r>
        <w:t>“</w:t>
      </w:r>
      <w:r>
        <w:t>互联网+</w:t>
      </w:r>
      <w:r>
        <w:t>”</w:t>
      </w:r>
      <w:r>
        <w:t>健康的应用。</w:t>
      </w:r>
    </w:p>
    <w:p w:rsidR="00167239" w:rsidRDefault="00266590" w:rsidP="00266590">
      <w:r>
        <w:rPr>
          <w:rFonts w:hint="eastAsia"/>
        </w:rPr>
        <w:t>希望</w:t>
      </w:r>
      <w:r w:rsidR="00927962">
        <w:rPr>
          <w:rFonts w:hint="eastAsia"/>
        </w:rPr>
        <w:t>通过本训练营，能让</w:t>
      </w:r>
      <w:r w:rsidR="00AE17FB">
        <w:rPr>
          <w:rFonts w:hint="eastAsia"/>
        </w:rPr>
        <w:t>同学们做走在“万众创新”时代前列的奋进者和开拓者</w:t>
      </w:r>
      <w:r>
        <w:rPr>
          <w:rFonts w:hint="eastAsia"/>
        </w:rPr>
        <w:t>，在东南大学争创世界一流学校、一流学科的进程中挥洒青春！</w:t>
      </w:r>
    </w:p>
    <w:p w:rsidR="00927962" w:rsidRDefault="00D95084" w:rsidP="00266590">
      <w:pPr>
        <w:pStyle w:val="2"/>
      </w:pPr>
      <w:r>
        <w:rPr>
          <w:rFonts w:hint="eastAsia"/>
        </w:rPr>
        <w:t>训练营培养能力</w:t>
      </w:r>
    </w:p>
    <w:p w:rsidR="00D95084" w:rsidRDefault="00D95084" w:rsidP="00266590">
      <w:pPr>
        <w:pStyle w:val="a3"/>
        <w:numPr>
          <w:ilvl w:val="0"/>
          <w:numId w:val="1"/>
        </w:numPr>
        <w:ind w:firstLineChars="0"/>
      </w:pPr>
      <w:r>
        <w:rPr>
          <w:rFonts w:hint="eastAsia"/>
        </w:rPr>
        <w:t>了解“互联网+”健康产业概念与概况；</w:t>
      </w:r>
    </w:p>
    <w:p w:rsidR="00D95084" w:rsidRDefault="00D95084" w:rsidP="00266590">
      <w:pPr>
        <w:pStyle w:val="a3"/>
        <w:numPr>
          <w:ilvl w:val="0"/>
          <w:numId w:val="1"/>
        </w:numPr>
        <w:ind w:firstLineChars="0"/>
      </w:pPr>
      <w:r>
        <w:rPr>
          <w:rFonts w:hint="eastAsia"/>
        </w:rPr>
        <w:t>了解“互联网+”健康产业发展现状；</w:t>
      </w:r>
    </w:p>
    <w:p w:rsidR="00D95084" w:rsidRDefault="00D95084" w:rsidP="00266590">
      <w:pPr>
        <w:pStyle w:val="a3"/>
        <w:numPr>
          <w:ilvl w:val="0"/>
          <w:numId w:val="1"/>
        </w:numPr>
        <w:ind w:firstLineChars="0"/>
      </w:pPr>
      <w:r>
        <w:rPr>
          <w:rFonts w:hint="eastAsia"/>
        </w:rPr>
        <w:t>掌握“互联网+”健康产业产品开发流程；</w:t>
      </w:r>
    </w:p>
    <w:p w:rsidR="00D95084" w:rsidRDefault="00D95084" w:rsidP="00266590">
      <w:pPr>
        <w:pStyle w:val="a3"/>
        <w:numPr>
          <w:ilvl w:val="0"/>
          <w:numId w:val="1"/>
        </w:numPr>
        <w:ind w:firstLineChars="0"/>
      </w:pPr>
      <w:r>
        <w:rPr>
          <w:rFonts w:hint="eastAsia"/>
        </w:rPr>
        <w:t>了解“互联网+”健康产业产品推广应用的商业流程；</w:t>
      </w:r>
    </w:p>
    <w:p w:rsidR="00E06BDA" w:rsidRDefault="00E06BDA" w:rsidP="00266590">
      <w:pPr>
        <w:pStyle w:val="a3"/>
        <w:numPr>
          <w:ilvl w:val="0"/>
          <w:numId w:val="1"/>
        </w:numPr>
        <w:ind w:firstLineChars="0"/>
      </w:pPr>
      <w:r>
        <w:t>提高</w:t>
      </w:r>
      <w:r>
        <w:rPr>
          <w:rFonts w:hint="eastAsia"/>
        </w:rPr>
        <w:t>“互联网+”、健康关怀相关开发技术能力；</w:t>
      </w:r>
    </w:p>
    <w:p w:rsidR="0067184A" w:rsidRDefault="00D95084" w:rsidP="00E06BDA">
      <w:pPr>
        <w:pStyle w:val="a3"/>
        <w:numPr>
          <w:ilvl w:val="0"/>
          <w:numId w:val="1"/>
        </w:numPr>
        <w:ind w:firstLineChars="0"/>
      </w:pPr>
      <w:r>
        <w:rPr>
          <w:rFonts w:hint="eastAsia"/>
        </w:rPr>
        <w:t>在训练中培养一定的团队合作能力（包括领导能力、组织能力、统筹策划能力、对策决策能力等）</w:t>
      </w:r>
      <w:r w:rsidR="00266590">
        <w:rPr>
          <w:rFonts w:hint="eastAsia"/>
        </w:rPr>
        <w:t>；</w:t>
      </w:r>
      <w:r w:rsidR="00E06BDA">
        <w:t xml:space="preserve"> </w:t>
      </w:r>
    </w:p>
    <w:p w:rsidR="00D95084" w:rsidRDefault="00D95084" w:rsidP="00266590">
      <w:pPr>
        <w:pStyle w:val="a3"/>
        <w:numPr>
          <w:ilvl w:val="0"/>
          <w:numId w:val="1"/>
        </w:numPr>
        <w:ind w:firstLineChars="0"/>
      </w:pPr>
      <w:r>
        <w:t>通过训练营培养一定的创新能力；</w:t>
      </w:r>
    </w:p>
    <w:p w:rsidR="00D95084" w:rsidRDefault="00D95084" w:rsidP="00266590">
      <w:pPr>
        <w:pStyle w:val="a3"/>
        <w:numPr>
          <w:ilvl w:val="0"/>
          <w:numId w:val="1"/>
        </w:numPr>
        <w:ind w:firstLineChars="0"/>
      </w:pPr>
      <w:r>
        <w:t>了解</w:t>
      </w:r>
      <w:r>
        <w:rPr>
          <w:rFonts w:hint="eastAsia"/>
        </w:rPr>
        <w:t>“互联网+”健康产业创新创业途径（包括政策导向支持、前</w:t>
      </w:r>
      <w:r>
        <w:rPr>
          <w:rFonts w:hint="eastAsia"/>
        </w:rPr>
        <w:lastRenderedPageBreak/>
        <w:t>沿技术风向等）</w:t>
      </w:r>
      <w:r w:rsidR="00266590">
        <w:rPr>
          <w:rFonts w:hint="eastAsia"/>
        </w:rPr>
        <w:t>。</w:t>
      </w:r>
    </w:p>
    <w:p w:rsidR="00167239" w:rsidRPr="00927962" w:rsidRDefault="00167239" w:rsidP="00266590">
      <w:pPr>
        <w:pStyle w:val="2"/>
      </w:pPr>
      <w:r w:rsidRPr="00927962">
        <w:t>主办单位</w:t>
      </w:r>
    </w:p>
    <w:p w:rsidR="00092999" w:rsidRDefault="00927962" w:rsidP="0067184A">
      <w:pPr>
        <w:rPr>
          <w:rFonts w:hint="eastAsia"/>
        </w:rPr>
      </w:pPr>
      <w:r w:rsidRPr="00927962">
        <w:rPr>
          <w:rFonts w:hint="eastAsia"/>
        </w:rPr>
        <w:t>江苏省产</w:t>
      </w:r>
      <w:r w:rsidRPr="00092999">
        <w:rPr>
          <w:rFonts w:hint="eastAsia"/>
        </w:rPr>
        <w:t>业技术研究所生</w:t>
      </w:r>
      <w:r w:rsidRPr="00927962">
        <w:rPr>
          <w:rFonts w:hint="eastAsia"/>
        </w:rPr>
        <w:t>物材料与医疗器械研究所</w:t>
      </w:r>
      <w:r w:rsidR="00452043">
        <w:rPr>
          <w:rFonts w:hint="eastAsia"/>
        </w:rPr>
        <w:t>、</w:t>
      </w:r>
      <w:r w:rsidR="00452043">
        <w:rPr>
          <w:rFonts w:hint="eastAsia"/>
        </w:rPr>
        <w:t>东南大学教务处</w:t>
      </w:r>
      <w:r w:rsidR="00452043">
        <w:rPr>
          <w:rFonts w:hint="eastAsia"/>
        </w:rPr>
        <w:t>、生物科学与医学工程学院。</w:t>
      </w:r>
    </w:p>
    <w:p w:rsidR="00452043" w:rsidRDefault="00452043" w:rsidP="00452043">
      <w:pPr>
        <w:pStyle w:val="2"/>
        <w:rPr>
          <w:rFonts w:hint="eastAsia"/>
        </w:rPr>
      </w:pPr>
      <w:r>
        <w:rPr>
          <w:rFonts w:hint="eastAsia"/>
        </w:rPr>
        <w:t>支持</w:t>
      </w:r>
      <w:r w:rsidRPr="00927962">
        <w:t>单位</w:t>
      </w:r>
    </w:p>
    <w:p w:rsidR="00452043" w:rsidRPr="00452043" w:rsidRDefault="00452043" w:rsidP="00452043">
      <w:r>
        <w:rPr>
          <w:rFonts w:hint="eastAsia"/>
        </w:rPr>
        <w:t>东南大学重创园</w:t>
      </w:r>
    </w:p>
    <w:p w:rsidR="00167239" w:rsidRPr="00927962" w:rsidRDefault="00167239" w:rsidP="00266590">
      <w:pPr>
        <w:pStyle w:val="2"/>
      </w:pPr>
      <w:r w:rsidRPr="00927962">
        <w:rPr>
          <w:rFonts w:hint="eastAsia"/>
        </w:rPr>
        <w:t>训练营时间</w:t>
      </w:r>
    </w:p>
    <w:p w:rsidR="0076108C" w:rsidRDefault="00927962" w:rsidP="00266590">
      <w:r w:rsidRPr="00D95084">
        <w:rPr>
          <w:rFonts w:hint="eastAsia"/>
        </w:rPr>
        <w:t>暑假前两周（6月</w:t>
      </w:r>
      <w:r w:rsidRPr="00D95084">
        <w:t>27日-7月</w:t>
      </w:r>
      <w:r w:rsidRPr="00D95084">
        <w:rPr>
          <w:rFonts w:hint="eastAsia"/>
        </w:rPr>
        <w:t>10日）</w:t>
      </w:r>
    </w:p>
    <w:p w:rsidR="00266590" w:rsidRDefault="00266590" w:rsidP="00266590">
      <w:pPr>
        <w:pStyle w:val="2"/>
      </w:pPr>
      <w:r>
        <w:rPr>
          <w:rFonts w:hint="eastAsia"/>
        </w:rPr>
        <w:t>开展地点</w:t>
      </w:r>
    </w:p>
    <w:p w:rsidR="00266590" w:rsidRPr="00266590" w:rsidRDefault="00452043" w:rsidP="00266590">
      <w:r>
        <w:rPr>
          <w:rFonts w:hint="eastAsia"/>
        </w:rPr>
        <w:t>四牌楼校区</w:t>
      </w:r>
    </w:p>
    <w:p w:rsidR="00D95084" w:rsidRDefault="00D95084" w:rsidP="00266590">
      <w:pPr>
        <w:pStyle w:val="2"/>
      </w:pPr>
      <w:r>
        <w:t>成员组成</w:t>
      </w:r>
    </w:p>
    <w:p w:rsidR="00D95084" w:rsidRDefault="00D95084" w:rsidP="00266590">
      <w:r>
        <w:t>训练营面向全校全体学生（包括本科生、硕士研究生和博士研究生）。</w:t>
      </w:r>
    </w:p>
    <w:p w:rsidR="0027258B" w:rsidRDefault="00D95084" w:rsidP="0067184A">
      <w:r>
        <w:t>以自主报名与推荐报名相结合，预计成员控制在</w:t>
      </w:r>
      <w:r w:rsidR="0067184A">
        <w:t>50</w:t>
      </w:r>
      <w:r>
        <w:rPr>
          <w:rFonts w:hint="eastAsia"/>
        </w:rPr>
        <w:t>人以内，如果报名人数较多，将组织</w:t>
      </w:r>
      <w:r w:rsidR="0067184A">
        <w:rPr>
          <w:rFonts w:hint="eastAsia"/>
        </w:rPr>
        <w:t>笔试或</w:t>
      </w:r>
      <w:r>
        <w:rPr>
          <w:rFonts w:hint="eastAsia"/>
        </w:rPr>
        <w:t>面试筛选成员。</w:t>
      </w:r>
    </w:p>
    <w:p w:rsidR="00D95084" w:rsidRPr="00D95084" w:rsidRDefault="00D95084" w:rsidP="00266590"/>
    <w:p w:rsidR="0076108C" w:rsidRDefault="0076108C" w:rsidP="00266590">
      <w:pPr>
        <w:pStyle w:val="2"/>
      </w:pPr>
      <w:r>
        <w:t>具体安排</w:t>
      </w:r>
    </w:p>
    <w:tbl>
      <w:tblPr>
        <w:tblW w:w="9700" w:type="dxa"/>
        <w:tblLook w:val="04A0" w:firstRow="1" w:lastRow="0" w:firstColumn="1" w:lastColumn="0" w:noHBand="0" w:noVBand="1"/>
      </w:tblPr>
      <w:tblGrid>
        <w:gridCol w:w="1021"/>
        <w:gridCol w:w="1108"/>
        <w:gridCol w:w="1578"/>
        <w:gridCol w:w="2831"/>
        <w:gridCol w:w="3162"/>
      </w:tblGrid>
      <w:tr w:rsidR="00092999" w:rsidRPr="00092999" w:rsidTr="003517C9">
        <w:trPr>
          <w:trHeight w:val="285"/>
        </w:trPr>
        <w:tc>
          <w:tcPr>
            <w:tcW w:w="2129"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日期</w:t>
            </w:r>
          </w:p>
        </w:tc>
        <w:tc>
          <w:tcPr>
            <w:tcW w:w="1578" w:type="dxa"/>
            <w:tcBorders>
              <w:top w:val="single" w:sz="8" w:space="0" w:color="auto"/>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时间</w:t>
            </w:r>
          </w:p>
        </w:tc>
        <w:tc>
          <w:tcPr>
            <w:tcW w:w="2831" w:type="dxa"/>
            <w:tcBorders>
              <w:top w:val="single" w:sz="8" w:space="0" w:color="auto"/>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内容</w:t>
            </w:r>
          </w:p>
        </w:tc>
        <w:tc>
          <w:tcPr>
            <w:tcW w:w="3162" w:type="dxa"/>
            <w:tcBorders>
              <w:top w:val="single" w:sz="8" w:space="0" w:color="auto"/>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目的</w:t>
            </w:r>
          </w:p>
        </w:tc>
      </w:tr>
      <w:tr w:rsidR="00092999" w:rsidRPr="00092999" w:rsidTr="003517C9">
        <w:trPr>
          <w:trHeight w:val="135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星期一</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6月27日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9：00-11：00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开营仪式</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向同学们阐明本训练营的意义，鼓舞广大参与者，对训练营的预期目标和最终成果做说明，促成训练营成员分组，以便今后的工作开展</w:t>
            </w:r>
            <w:r w:rsidR="00E06BDA">
              <w:rPr>
                <w:rFonts w:ascii="楷体_GB2312" w:eastAsia="楷体_GB2312" w:hint="eastAsia"/>
                <w:sz w:val="24"/>
                <w:szCs w:val="24"/>
              </w:rPr>
              <w:t>，以及训练</w:t>
            </w:r>
            <w:proofErr w:type="gramStart"/>
            <w:r w:rsidR="00E06BDA">
              <w:rPr>
                <w:rFonts w:ascii="楷体_GB2312" w:eastAsia="楷体_GB2312" w:hint="eastAsia"/>
                <w:sz w:val="24"/>
                <w:szCs w:val="24"/>
              </w:rPr>
              <w:t>营期间</w:t>
            </w:r>
            <w:proofErr w:type="gramEnd"/>
            <w:r w:rsidR="00E06BDA">
              <w:rPr>
                <w:rFonts w:ascii="楷体_GB2312" w:eastAsia="楷体_GB2312" w:hint="eastAsia"/>
                <w:sz w:val="24"/>
                <w:szCs w:val="24"/>
              </w:rPr>
              <w:t>相关安全问题强调。</w:t>
            </w:r>
          </w:p>
        </w:tc>
      </w:tr>
      <w:tr w:rsidR="00092999" w:rsidRPr="00092999" w:rsidTr="003517C9">
        <w:trPr>
          <w:trHeight w:val="810"/>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14：00-16：00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素质拓展</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训练营成员互相认识，加深组内成员相互了解，为</w:t>
            </w:r>
            <w:r w:rsidRPr="00266590">
              <w:rPr>
                <w:rFonts w:ascii="楷体_GB2312" w:eastAsia="楷体_GB2312" w:hint="eastAsia"/>
                <w:sz w:val="24"/>
                <w:szCs w:val="24"/>
              </w:rPr>
              <w:lastRenderedPageBreak/>
              <w:t>今后高效、无障碍地开展工作打下坚实的基础</w:t>
            </w:r>
          </w:p>
        </w:tc>
      </w:tr>
      <w:tr w:rsidR="00092999" w:rsidRPr="00092999" w:rsidTr="003517C9">
        <w:trPr>
          <w:trHeight w:val="55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18：00-20：00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“互联网+”健康产业概述与现状讲座</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产业概述、现状、规定、标准等相关说明课程</w:t>
            </w:r>
          </w:p>
        </w:tc>
      </w:tr>
      <w:tr w:rsidR="00092999" w:rsidRPr="00092999" w:rsidTr="003517C9">
        <w:trPr>
          <w:trHeight w:val="54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星期二</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6月28日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9：00-11：00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“互联网+”健康产业商业模式介绍与实例展示1</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包括商业模式与产业基准等说明，辅以成功案例增强说服力</w:t>
            </w:r>
          </w:p>
        </w:tc>
      </w:tr>
      <w:tr w:rsidR="00092999" w:rsidRPr="00092999" w:rsidTr="003517C9">
        <w:trPr>
          <w:trHeight w:val="270"/>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14：00-18：00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产业相关公司、工厂观摩</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实地考察，增强学生感性认识</w:t>
            </w:r>
          </w:p>
        </w:tc>
      </w:tr>
      <w:tr w:rsidR="00092999" w:rsidRPr="00092999" w:rsidTr="003517C9">
        <w:trPr>
          <w:trHeight w:val="28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19：00-20：00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小组内部组织建设</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proofErr w:type="gramStart"/>
            <w:r w:rsidRPr="00266590">
              <w:rPr>
                <w:rFonts w:ascii="楷体_GB2312" w:eastAsia="楷体_GB2312" w:hint="eastAsia"/>
                <w:sz w:val="24"/>
                <w:szCs w:val="24"/>
              </w:rPr>
              <w:t>增强组间成员</w:t>
            </w:r>
            <w:proofErr w:type="gramEnd"/>
            <w:r w:rsidRPr="00266590">
              <w:rPr>
                <w:rFonts w:ascii="楷体_GB2312" w:eastAsia="楷体_GB2312" w:hint="eastAsia"/>
                <w:sz w:val="24"/>
                <w:szCs w:val="24"/>
              </w:rPr>
              <w:t>的默契与信任度</w:t>
            </w:r>
          </w:p>
        </w:tc>
      </w:tr>
      <w:tr w:rsidR="00092999" w:rsidRPr="00092999" w:rsidTr="003517C9">
        <w:trPr>
          <w:trHeight w:val="54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星期三</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6月29日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9：00-11：00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“互联网+”健康产业商业模式介绍与实例展示2</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540"/>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14：00-17：00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“互联网+”健康产业产品开发常用技术入门1</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夯实基础，提升软件编程能力</w:t>
            </w:r>
          </w:p>
        </w:tc>
      </w:tr>
      <w:tr w:rsidR="00092999" w:rsidRPr="00092999" w:rsidTr="003517C9">
        <w:trPr>
          <w:trHeight w:val="28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19：00-20：00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小组职业规划交流会1</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旨在交流成员对产业的认知程度</w:t>
            </w:r>
          </w:p>
        </w:tc>
      </w:tr>
      <w:tr w:rsidR="00092999" w:rsidRPr="00092999" w:rsidTr="003517C9">
        <w:trPr>
          <w:trHeight w:val="54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星期四</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6月30日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9：00-11：00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“互联网+”健康产业产品开发常用技术入门2</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540"/>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14：00-17：00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（头脑风暴）小组目标选择讨论会</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训练</w:t>
            </w:r>
            <w:proofErr w:type="gramStart"/>
            <w:r w:rsidRPr="00266590">
              <w:rPr>
                <w:rFonts w:ascii="楷体_GB2312" w:eastAsia="楷体_GB2312" w:hint="eastAsia"/>
                <w:sz w:val="24"/>
                <w:szCs w:val="24"/>
              </w:rPr>
              <w:t>营最终</w:t>
            </w:r>
            <w:proofErr w:type="gramEnd"/>
            <w:r w:rsidRPr="00266590">
              <w:rPr>
                <w:rFonts w:ascii="楷体_GB2312" w:eastAsia="楷体_GB2312" w:hint="eastAsia"/>
                <w:sz w:val="24"/>
                <w:szCs w:val="24"/>
              </w:rPr>
              <w:t>的展示题目的选择</w:t>
            </w:r>
          </w:p>
        </w:tc>
      </w:tr>
      <w:tr w:rsidR="00092999" w:rsidRPr="00092999" w:rsidTr="003517C9">
        <w:trPr>
          <w:trHeight w:val="55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19：00-21：00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小组课题实施研讨</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制定实现目标的手段、方法与分工等。</w:t>
            </w:r>
          </w:p>
        </w:tc>
      </w:tr>
      <w:tr w:rsidR="00092999" w:rsidRPr="00092999" w:rsidTr="003517C9">
        <w:trPr>
          <w:trHeight w:val="54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星期五</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7月1日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9：00-11：00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“互联网+”健康产业产品开发常用技术入门3</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夯实基础，提升软件编程能力（可以引导学生学习新语言）</w:t>
            </w:r>
          </w:p>
        </w:tc>
      </w:tr>
      <w:tr w:rsidR="00092999" w:rsidRPr="00092999" w:rsidTr="003517C9">
        <w:trPr>
          <w:trHeight w:val="810"/>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14：00-17：00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各组或各不同角色分别就不同开发技术进行深入学习</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就每个小组的不同选择，可以选择导师或互相协作进行编程技能的强基固本学习与交流</w:t>
            </w:r>
          </w:p>
        </w:tc>
      </w:tr>
      <w:tr w:rsidR="00092999" w:rsidRPr="00092999" w:rsidTr="003517C9">
        <w:trPr>
          <w:trHeight w:val="28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19：00-20：00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周五</w:t>
            </w:r>
            <w:proofErr w:type="gramStart"/>
            <w:r w:rsidRPr="00266590">
              <w:rPr>
                <w:rFonts w:ascii="楷体_GB2312" w:eastAsia="楷体_GB2312" w:hint="eastAsia"/>
                <w:sz w:val="24"/>
                <w:szCs w:val="24"/>
              </w:rPr>
              <w:t>晚自由</w:t>
            </w:r>
            <w:proofErr w:type="gramEnd"/>
            <w:r w:rsidRPr="00266590">
              <w:rPr>
                <w:rFonts w:ascii="楷体_GB2312" w:eastAsia="楷体_GB2312" w:hint="eastAsia"/>
                <w:sz w:val="24"/>
                <w:szCs w:val="24"/>
              </w:rPr>
              <w:t>行动</w:t>
            </w:r>
          </w:p>
        </w:tc>
      </w:tr>
      <w:tr w:rsidR="00092999" w:rsidRPr="00092999" w:rsidTr="003517C9">
        <w:trPr>
          <w:trHeight w:val="54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lastRenderedPageBreak/>
              <w:t>星期六</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7月2日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14：00-18：00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452043" w:rsidP="00266590">
            <w:pPr>
              <w:ind w:firstLine="480"/>
              <w:rPr>
                <w:rFonts w:ascii="楷体_GB2312" w:eastAsia="楷体_GB2312"/>
                <w:sz w:val="24"/>
                <w:szCs w:val="24"/>
              </w:rPr>
            </w:pPr>
            <w:r>
              <w:rPr>
                <w:rFonts w:ascii="楷体_GB2312" w:eastAsia="楷体_GB2312" w:hint="eastAsia"/>
                <w:sz w:val="24"/>
                <w:szCs w:val="24"/>
              </w:rPr>
              <w:t>交流学习</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p>
        </w:tc>
      </w:tr>
      <w:tr w:rsidR="00092999" w:rsidRPr="00092999" w:rsidTr="003517C9">
        <w:trPr>
          <w:trHeight w:val="82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19：00-20：00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小组课题计划展示</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实施计划展示，为今后一个礼拜的产品开发设计提供中心思想与指导</w:t>
            </w:r>
          </w:p>
        </w:tc>
      </w:tr>
      <w:tr w:rsidR="00092999" w:rsidRPr="00092999" w:rsidTr="003517C9">
        <w:trPr>
          <w:trHeight w:val="555"/>
        </w:trPr>
        <w:tc>
          <w:tcPr>
            <w:tcW w:w="1021" w:type="dxa"/>
            <w:tcBorders>
              <w:top w:val="nil"/>
              <w:left w:val="single" w:sz="8" w:space="0" w:color="auto"/>
              <w:bottom w:val="single" w:sz="8" w:space="0" w:color="auto"/>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星期天</w:t>
            </w:r>
          </w:p>
        </w:tc>
        <w:tc>
          <w:tcPr>
            <w:tcW w:w="1108" w:type="dxa"/>
            <w:tcBorders>
              <w:top w:val="nil"/>
              <w:left w:val="nil"/>
              <w:bottom w:val="single" w:sz="8" w:space="0" w:color="auto"/>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7月3日</w:t>
            </w: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小组进度实施</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第二周起，团队着力设计、开发产品</w:t>
            </w:r>
          </w:p>
        </w:tc>
      </w:tr>
      <w:tr w:rsidR="00092999" w:rsidRPr="00092999" w:rsidTr="003517C9">
        <w:trPr>
          <w:trHeight w:val="27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星期一</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7月4日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9：00-18：00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相关公司、企业、工厂观摩</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28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20：00-21：00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组内会议</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及时整理收获</w:t>
            </w:r>
          </w:p>
        </w:tc>
      </w:tr>
      <w:tr w:rsidR="00092999" w:rsidRPr="00092999" w:rsidTr="003517C9">
        <w:trPr>
          <w:trHeight w:val="27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星期二</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7月5日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小组进度实施</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55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14：00-17：00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小组间进度与计划的交流与汇报</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285"/>
        </w:trPr>
        <w:tc>
          <w:tcPr>
            <w:tcW w:w="1021" w:type="dxa"/>
            <w:tcBorders>
              <w:top w:val="nil"/>
              <w:left w:val="single" w:sz="8" w:space="0" w:color="auto"/>
              <w:bottom w:val="single" w:sz="8" w:space="0" w:color="auto"/>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星期三</w:t>
            </w:r>
          </w:p>
        </w:tc>
        <w:tc>
          <w:tcPr>
            <w:tcW w:w="1108" w:type="dxa"/>
            <w:tcBorders>
              <w:top w:val="nil"/>
              <w:left w:val="nil"/>
              <w:bottom w:val="single" w:sz="8" w:space="0" w:color="auto"/>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7月6日</w:t>
            </w: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小组进度实施</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27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星期四</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7月7日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小组进度实施</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55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19：00-20：00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训练营无关的个人经历分享</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分享</w:t>
            </w:r>
            <w:r w:rsidR="003517C9">
              <w:rPr>
                <w:rFonts w:ascii="楷体_GB2312" w:eastAsia="楷体_GB2312" w:hint="eastAsia"/>
                <w:sz w:val="24"/>
                <w:szCs w:val="24"/>
              </w:rPr>
              <w:t>经历</w:t>
            </w:r>
            <w:r w:rsidRPr="00266590">
              <w:rPr>
                <w:rFonts w:ascii="楷体_GB2312" w:eastAsia="楷体_GB2312" w:hint="eastAsia"/>
                <w:sz w:val="24"/>
                <w:szCs w:val="24"/>
              </w:rPr>
              <w:t>，增强成员认同与组织认同</w:t>
            </w:r>
          </w:p>
        </w:tc>
      </w:tr>
      <w:tr w:rsidR="00092999" w:rsidRPr="00092999" w:rsidTr="003517C9">
        <w:trPr>
          <w:trHeight w:val="81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星期五</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7月8日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9：00-11：00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“互联网+”健康产业商业策划书模型讲解与成功案例展示</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55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19：00-20：00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小组间进度与计划的交流与研讨</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285"/>
        </w:trPr>
        <w:tc>
          <w:tcPr>
            <w:tcW w:w="1021" w:type="dxa"/>
            <w:tcBorders>
              <w:top w:val="nil"/>
              <w:left w:val="single" w:sz="8" w:space="0" w:color="auto"/>
              <w:bottom w:val="single" w:sz="8" w:space="0" w:color="auto"/>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星期六</w:t>
            </w:r>
          </w:p>
        </w:tc>
        <w:tc>
          <w:tcPr>
            <w:tcW w:w="1108" w:type="dxa"/>
            <w:tcBorders>
              <w:top w:val="nil"/>
              <w:left w:val="nil"/>
              <w:bottom w:val="single" w:sz="8" w:space="0" w:color="auto"/>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7月9日</w:t>
            </w: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小组进度实施</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 xml:space="preserve">　</w:t>
            </w:r>
          </w:p>
        </w:tc>
      </w:tr>
      <w:tr w:rsidR="00092999" w:rsidRPr="00092999" w:rsidTr="003517C9">
        <w:trPr>
          <w:trHeight w:val="810"/>
        </w:trPr>
        <w:tc>
          <w:tcPr>
            <w:tcW w:w="1021"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星期天</w:t>
            </w:r>
          </w:p>
        </w:tc>
        <w:tc>
          <w:tcPr>
            <w:tcW w:w="1108"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7月10日</w:t>
            </w:r>
          </w:p>
        </w:tc>
        <w:tc>
          <w:tcPr>
            <w:tcW w:w="1578"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9：00-11：00</w:t>
            </w:r>
          </w:p>
        </w:tc>
        <w:tc>
          <w:tcPr>
            <w:tcW w:w="2831" w:type="dxa"/>
            <w:tcBorders>
              <w:top w:val="nil"/>
              <w:left w:val="nil"/>
              <w:bottom w:val="single" w:sz="4"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成果展示报告（含商业策划）</w:t>
            </w:r>
          </w:p>
        </w:tc>
        <w:tc>
          <w:tcPr>
            <w:tcW w:w="3162" w:type="dxa"/>
            <w:tcBorders>
              <w:top w:val="nil"/>
              <w:left w:val="nil"/>
              <w:bottom w:val="single" w:sz="4"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对两周的成果进行评比，评出</w:t>
            </w:r>
            <w:proofErr w:type="gramStart"/>
            <w:r w:rsidRPr="00266590">
              <w:rPr>
                <w:rFonts w:ascii="楷体_GB2312" w:eastAsia="楷体_GB2312" w:hint="eastAsia"/>
                <w:sz w:val="24"/>
                <w:szCs w:val="24"/>
              </w:rPr>
              <w:t>优秀实践</w:t>
            </w:r>
            <w:proofErr w:type="gramEnd"/>
            <w:r w:rsidRPr="00266590">
              <w:rPr>
                <w:rFonts w:ascii="楷体_GB2312" w:eastAsia="楷体_GB2312" w:hint="eastAsia"/>
                <w:sz w:val="24"/>
                <w:szCs w:val="24"/>
              </w:rPr>
              <w:t>成果，以示鼓励，表彰大会与下午举行</w:t>
            </w:r>
          </w:p>
        </w:tc>
      </w:tr>
      <w:tr w:rsidR="00092999" w:rsidRPr="00092999" w:rsidTr="003517C9">
        <w:trPr>
          <w:trHeight w:val="825"/>
        </w:trPr>
        <w:tc>
          <w:tcPr>
            <w:tcW w:w="1021" w:type="dxa"/>
            <w:vMerge/>
            <w:tcBorders>
              <w:top w:val="nil"/>
              <w:left w:val="single" w:sz="8" w:space="0" w:color="auto"/>
              <w:bottom w:val="single" w:sz="8" w:space="0" w:color="000000"/>
              <w:right w:val="single" w:sz="4" w:space="0" w:color="auto"/>
            </w:tcBorders>
            <w:vAlign w:val="center"/>
            <w:hideMark/>
          </w:tcPr>
          <w:p w:rsidR="00092999" w:rsidRPr="00266590" w:rsidRDefault="00092999" w:rsidP="00266590">
            <w:pPr>
              <w:ind w:firstLine="480"/>
              <w:rPr>
                <w:rFonts w:ascii="楷体_GB2312" w:eastAsia="楷体_GB2312"/>
                <w:sz w:val="24"/>
                <w:szCs w:val="24"/>
              </w:rPr>
            </w:pPr>
          </w:p>
        </w:tc>
        <w:tc>
          <w:tcPr>
            <w:tcW w:w="1108" w:type="dxa"/>
            <w:vMerge/>
            <w:tcBorders>
              <w:top w:val="nil"/>
              <w:left w:val="single" w:sz="4" w:space="0" w:color="auto"/>
              <w:bottom w:val="single" w:sz="8" w:space="0" w:color="000000"/>
              <w:right w:val="single" w:sz="8" w:space="0" w:color="auto"/>
            </w:tcBorders>
            <w:vAlign w:val="center"/>
            <w:hideMark/>
          </w:tcPr>
          <w:p w:rsidR="00092999" w:rsidRPr="00266590" w:rsidRDefault="00092999" w:rsidP="00266590">
            <w:pPr>
              <w:ind w:firstLine="480"/>
              <w:rPr>
                <w:rFonts w:ascii="楷体_GB2312" w:eastAsia="楷体_GB2312"/>
                <w:sz w:val="24"/>
                <w:szCs w:val="24"/>
              </w:rPr>
            </w:pPr>
          </w:p>
        </w:tc>
        <w:tc>
          <w:tcPr>
            <w:tcW w:w="1578"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14：00-18：00</w:t>
            </w:r>
          </w:p>
        </w:tc>
        <w:tc>
          <w:tcPr>
            <w:tcW w:w="2831" w:type="dxa"/>
            <w:tcBorders>
              <w:top w:val="nil"/>
              <w:left w:val="nil"/>
              <w:bottom w:val="single" w:sz="8" w:space="0" w:color="auto"/>
              <w:right w:val="single" w:sz="4"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产业认知与职业规划交流会暨表彰大会暨闭营仪式</w:t>
            </w:r>
          </w:p>
        </w:tc>
        <w:tc>
          <w:tcPr>
            <w:tcW w:w="3162" w:type="dxa"/>
            <w:tcBorders>
              <w:top w:val="nil"/>
              <w:left w:val="nil"/>
              <w:bottom w:val="single" w:sz="8" w:space="0" w:color="auto"/>
              <w:right w:val="single" w:sz="8" w:space="0" w:color="auto"/>
            </w:tcBorders>
            <w:shd w:val="clear" w:color="auto" w:fill="auto"/>
            <w:vAlign w:val="center"/>
            <w:hideMark/>
          </w:tcPr>
          <w:p w:rsidR="00092999" w:rsidRPr="00266590" w:rsidRDefault="00092999" w:rsidP="00266590">
            <w:pPr>
              <w:ind w:firstLine="480"/>
              <w:rPr>
                <w:rFonts w:ascii="楷体_GB2312" w:eastAsia="楷体_GB2312"/>
                <w:sz w:val="24"/>
                <w:szCs w:val="24"/>
              </w:rPr>
            </w:pPr>
            <w:r w:rsidRPr="00266590">
              <w:rPr>
                <w:rFonts w:ascii="楷体_GB2312" w:eastAsia="楷体_GB2312" w:hint="eastAsia"/>
                <w:sz w:val="24"/>
                <w:szCs w:val="24"/>
              </w:rPr>
              <w:t>交流训练营的收获，检阅训练</w:t>
            </w:r>
            <w:proofErr w:type="gramStart"/>
            <w:r w:rsidRPr="00266590">
              <w:rPr>
                <w:rFonts w:ascii="楷体_GB2312" w:eastAsia="楷体_GB2312" w:hint="eastAsia"/>
                <w:sz w:val="24"/>
                <w:szCs w:val="24"/>
              </w:rPr>
              <w:t>营是否</w:t>
            </w:r>
            <w:proofErr w:type="gramEnd"/>
            <w:r w:rsidRPr="00266590">
              <w:rPr>
                <w:rFonts w:ascii="楷体_GB2312" w:eastAsia="楷体_GB2312" w:hint="eastAsia"/>
                <w:sz w:val="24"/>
                <w:szCs w:val="24"/>
              </w:rPr>
              <w:t>真正提升了成员对产业的认知</w:t>
            </w:r>
          </w:p>
        </w:tc>
      </w:tr>
    </w:tbl>
    <w:p w:rsidR="00927962" w:rsidRPr="00092999" w:rsidRDefault="00927962" w:rsidP="00266590"/>
    <w:sectPr w:rsidR="00927962" w:rsidRPr="00092999" w:rsidSect="0027258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63" w:rsidRDefault="00606663" w:rsidP="003517C9">
      <w:r>
        <w:separator/>
      </w:r>
    </w:p>
  </w:endnote>
  <w:endnote w:type="continuationSeparator" w:id="0">
    <w:p w:rsidR="00606663" w:rsidRDefault="00606663" w:rsidP="0035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9" w:rsidRDefault="003517C9">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9" w:rsidRDefault="003517C9">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9" w:rsidRDefault="003517C9">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63" w:rsidRDefault="00606663" w:rsidP="003517C9">
      <w:r>
        <w:separator/>
      </w:r>
    </w:p>
  </w:footnote>
  <w:footnote w:type="continuationSeparator" w:id="0">
    <w:p w:rsidR="00606663" w:rsidRDefault="00606663" w:rsidP="00351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9" w:rsidRDefault="003517C9">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9" w:rsidRDefault="003517C9">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7C9" w:rsidRDefault="003517C9">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4F29F6"/>
    <w:multiLevelType w:val="hybridMultilevel"/>
    <w:tmpl w:val="1B46B532"/>
    <w:lvl w:ilvl="0" w:tplc="37004C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FB"/>
    <w:rsid w:val="00092999"/>
    <w:rsid w:val="00167239"/>
    <w:rsid w:val="001E7F3E"/>
    <w:rsid w:val="00266590"/>
    <w:rsid w:val="0027258B"/>
    <w:rsid w:val="002E0F01"/>
    <w:rsid w:val="003517C9"/>
    <w:rsid w:val="00452043"/>
    <w:rsid w:val="00465DDC"/>
    <w:rsid w:val="004E7514"/>
    <w:rsid w:val="00606663"/>
    <w:rsid w:val="0067184A"/>
    <w:rsid w:val="0076108C"/>
    <w:rsid w:val="00927962"/>
    <w:rsid w:val="00A82F6B"/>
    <w:rsid w:val="00AC5073"/>
    <w:rsid w:val="00AE17FB"/>
    <w:rsid w:val="00BB2FFD"/>
    <w:rsid w:val="00C63ACE"/>
    <w:rsid w:val="00D3780F"/>
    <w:rsid w:val="00D95084"/>
    <w:rsid w:val="00E03F98"/>
    <w:rsid w:val="00E06BDA"/>
    <w:rsid w:val="00EF04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90"/>
    <w:pPr>
      <w:widowControl w:val="0"/>
      <w:ind w:firstLineChars="200" w:firstLine="560"/>
      <w:jc w:val="both"/>
    </w:pPr>
    <w:rPr>
      <w:rFonts w:ascii="仿宋_GB2312" w:eastAsia="仿宋_GB2312"/>
      <w:sz w:val="28"/>
      <w:szCs w:val="28"/>
    </w:rPr>
  </w:style>
  <w:style w:type="paragraph" w:styleId="1">
    <w:name w:val="heading 1"/>
    <w:basedOn w:val="a"/>
    <w:next w:val="a"/>
    <w:link w:val="1Char"/>
    <w:uiPriority w:val="9"/>
    <w:qFormat/>
    <w:rsid w:val="000929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66590"/>
    <w:pPr>
      <w:spacing w:beforeLines="100" w:before="381" w:afterLines="50" w:after="190"/>
      <w:ind w:firstLineChars="0" w:firstLine="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6590"/>
    <w:rPr>
      <w:rFonts w:ascii="仿宋_GB2312" w:eastAsia="仿宋_GB2312"/>
      <w:b/>
      <w:bCs/>
      <w:sz w:val="28"/>
      <w:szCs w:val="28"/>
    </w:rPr>
  </w:style>
  <w:style w:type="paragraph" w:styleId="a3">
    <w:name w:val="List Paragraph"/>
    <w:basedOn w:val="a"/>
    <w:uiPriority w:val="34"/>
    <w:qFormat/>
    <w:rsid w:val="00D95084"/>
    <w:pPr>
      <w:ind w:firstLine="420"/>
    </w:pPr>
  </w:style>
  <w:style w:type="character" w:customStyle="1" w:styleId="1Char">
    <w:name w:val="标题 1 Char"/>
    <w:basedOn w:val="a0"/>
    <w:link w:val="1"/>
    <w:uiPriority w:val="9"/>
    <w:rsid w:val="00092999"/>
    <w:rPr>
      <w:rFonts w:ascii="仿宋_GB2312" w:eastAsia="仿宋_GB2312"/>
      <w:b/>
      <w:bCs/>
      <w:kern w:val="44"/>
      <w:sz w:val="44"/>
      <w:szCs w:val="44"/>
    </w:rPr>
  </w:style>
  <w:style w:type="paragraph" w:styleId="a4">
    <w:name w:val="header"/>
    <w:basedOn w:val="a"/>
    <w:link w:val="Char"/>
    <w:uiPriority w:val="99"/>
    <w:unhideWhenUsed/>
    <w:rsid w:val="00351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517C9"/>
    <w:rPr>
      <w:rFonts w:ascii="仿宋_GB2312" w:eastAsia="仿宋_GB2312"/>
      <w:sz w:val="18"/>
      <w:szCs w:val="18"/>
    </w:rPr>
  </w:style>
  <w:style w:type="paragraph" w:styleId="a5">
    <w:name w:val="footer"/>
    <w:basedOn w:val="a"/>
    <w:link w:val="Char0"/>
    <w:uiPriority w:val="99"/>
    <w:unhideWhenUsed/>
    <w:rsid w:val="003517C9"/>
    <w:pPr>
      <w:tabs>
        <w:tab w:val="center" w:pos="4153"/>
        <w:tab w:val="right" w:pos="8306"/>
      </w:tabs>
      <w:snapToGrid w:val="0"/>
      <w:jc w:val="left"/>
    </w:pPr>
    <w:rPr>
      <w:sz w:val="18"/>
      <w:szCs w:val="18"/>
    </w:rPr>
  </w:style>
  <w:style w:type="character" w:customStyle="1" w:styleId="Char0">
    <w:name w:val="页脚 Char"/>
    <w:basedOn w:val="a0"/>
    <w:link w:val="a5"/>
    <w:uiPriority w:val="99"/>
    <w:rsid w:val="003517C9"/>
    <w:rPr>
      <w:rFonts w:ascii="仿宋_GB2312" w:eastAsia="仿宋_GB231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590"/>
    <w:pPr>
      <w:widowControl w:val="0"/>
      <w:ind w:firstLineChars="200" w:firstLine="560"/>
      <w:jc w:val="both"/>
    </w:pPr>
    <w:rPr>
      <w:rFonts w:ascii="仿宋_GB2312" w:eastAsia="仿宋_GB2312"/>
      <w:sz w:val="28"/>
      <w:szCs w:val="28"/>
    </w:rPr>
  </w:style>
  <w:style w:type="paragraph" w:styleId="1">
    <w:name w:val="heading 1"/>
    <w:basedOn w:val="a"/>
    <w:next w:val="a"/>
    <w:link w:val="1Char"/>
    <w:uiPriority w:val="9"/>
    <w:qFormat/>
    <w:rsid w:val="0009299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66590"/>
    <w:pPr>
      <w:spacing w:beforeLines="100" w:before="381" w:afterLines="50" w:after="190"/>
      <w:ind w:firstLineChars="0" w:firstLine="0"/>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266590"/>
    <w:rPr>
      <w:rFonts w:ascii="仿宋_GB2312" w:eastAsia="仿宋_GB2312"/>
      <w:b/>
      <w:bCs/>
      <w:sz w:val="28"/>
      <w:szCs w:val="28"/>
    </w:rPr>
  </w:style>
  <w:style w:type="paragraph" w:styleId="a3">
    <w:name w:val="List Paragraph"/>
    <w:basedOn w:val="a"/>
    <w:uiPriority w:val="34"/>
    <w:qFormat/>
    <w:rsid w:val="00D95084"/>
    <w:pPr>
      <w:ind w:firstLine="420"/>
    </w:pPr>
  </w:style>
  <w:style w:type="character" w:customStyle="1" w:styleId="1Char">
    <w:name w:val="标题 1 Char"/>
    <w:basedOn w:val="a0"/>
    <w:link w:val="1"/>
    <w:uiPriority w:val="9"/>
    <w:rsid w:val="00092999"/>
    <w:rPr>
      <w:rFonts w:ascii="仿宋_GB2312" w:eastAsia="仿宋_GB2312"/>
      <w:b/>
      <w:bCs/>
      <w:kern w:val="44"/>
      <w:sz w:val="44"/>
      <w:szCs w:val="44"/>
    </w:rPr>
  </w:style>
  <w:style w:type="paragraph" w:styleId="a4">
    <w:name w:val="header"/>
    <w:basedOn w:val="a"/>
    <w:link w:val="Char"/>
    <w:uiPriority w:val="99"/>
    <w:unhideWhenUsed/>
    <w:rsid w:val="00351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517C9"/>
    <w:rPr>
      <w:rFonts w:ascii="仿宋_GB2312" w:eastAsia="仿宋_GB2312"/>
      <w:sz w:val="18"/>
      <w:szCs w:val="18"/>
    </w:rPr>
  </w:style>
  <w:style w:type="paragraph" w:styleId="a5">
    <w:name w:val="footer"/>
    <w:basedOn w:val="a"/>
    <w:link w:val="Char0"/>
    <w:uiPriority w:val="99"/>
    <w:unhideWhenUsed/>
    <w:rsid w:val="003517C9"/>
    <w:pPr>
      <w:tabs>
        <w:tab w:val="center" w:pos="4153"/>
        <w:tab w:val="right" w:pos="8306"/>
      </w:tabs>
      <w:snapToGrid w:val="0"/>
      <w:jc w:val="left"/>
    </w:pPr>
    <w:rPr>
      <w:sz w:val="18"/>
      <w:szCs w:val="18"/>
    </w:rPr>
  </w:style>
  <w:style w:type="character" w:customStyle="1" w:styleId="Char0">
    <w:name w:val="页脚 Char"/>
    <w:basedOn w:val="a0"/>
    <w:link w:val="a5"/>
    <w:uiPriority w:val="99"/>
    <w:rsid w:val="003517C9"/>
    <w:rPr>
      <w:rFonts w:ascii="仿宋_GB2312" w:eastAsia="仿宋_GB231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5122">
      <w:bodyDiv w:val="1"/>
      <w:marLeft w:val="0"/>
      <w:marRight w:val="0"/>
      <w:marTop w:val="0"/>
      <w:marBottom w:val="0"/>
      <w:divBdr>
        <w:top w:val="none" w:sz="0" w:space="0" w:color="auto"/>
        <w:left w:val="none" w:sz="0" w:space="0" w:color="auto"/>
        <w:bottom w:val="none" w:sz="0" w:space="0" w:color="auto"/>
        <w:right w:val="none" w:sz="0" w:space="0" w:color="auto"/>
      </w:divBdr>
    </w:div>
    <w:div w:id="143595834">
      <w:bodyDiv w:val="1"/>
      <w:marLeft w:val="0"/>
      <w:marRight w:val="0"/>
      <w:marTop w:val="0"/>
      <w:marBottom w:val="0"/>
      <w:divBdr>
        <w:top w:val="none" w:sz="0" w:space="0" w:color="auto"/>
        <w:left w:val="none" w:sz="0" w:space="0" w:color="auto"/>
        <w:bottom w:val="none" w:sz="0" w:space="0" w:color="auto"/>
        <w:right w:val="none" w:sz="0" w:space="0" w:color="auto"/>
      </w:divBdr>
    </w:div>
    <w:div w:id="547962134">
      <w:bodyDiv w:val="1"/>
      <w:marLeft w:val="0"/>
      <w:marRight w:val="0"/>
      <w:marTop w:val="0"/>
      <w:marBottom w:val="0"/>
      <w:divBdr>
        <w:top w:val="none" w:sz="0" w:space="0" w:color="auto"/>
        <w:left w:val="none" w:sz="0" w:space="0" w:color="auto"/>
        <w:bottom w:val="none" w:sz="0" w:space="0" w:color="auto"/>
        <w:right w:val="none" w:sz="0" w:space="0" w:color="auto"/>
      </w:divBdr>
    </w:div>
    <w:div w:id="1234853138">
      <w:bodyDiv w:val="1"/>
      <w:marLeft w:val="0"/>
      <w:marRight w:val="0"/>
      <w:marTop w:val="0"/>
      <w:marBottom w:val="0"/>
      <w:divBdr>
        <w:top w:val="none" w:sz="0" w:space="0" w:color="auto"/>
        <w:left w:val="none" w:sz="0" w:space="0" w:color="auto"/>
        <w:bottom w:val="none" w:sz="0" w:space="0" w:color="auto"/>
        <w:right w:val="none" w:sz="0" w:space="0" w:color="auto"/>
      </w:divBdr>
    </w:div>
    <w:div w:id="19295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333</Words>
  <Characters>1900</Characters>
  <Application>Microsoft Office Word</Application>
  <DocSecurity>0</DocSecurity>
  <Lines>15</Lines>
  <Paragraphs>4</Paragraphs>
  <ScaleCrop>false</ScaleCrop>
  <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王琰</dc:creator>
  <cp:keywords/>
  <dc:description/>
  <cp:lastModifiedBy>wangliping</cp:lastModifiedBy>
  <cp:revision>6</cp:revision>
  <dcterms:created xsi:type="dcterms:W3CDTF">2016-05-24T14:07:00Z</dcterms:created>
  <dcterms:modified xsi:type="dcterms:W3CDTF">2016-06-03T12:50:00Z</dcterms:modified>
</cp:coreProperties>
</file>