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E3E07">
      <w:pPr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Hlk112063843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附件3：学科竞赛管理系统竞赛运行管理教师操作指南</w:t>
      </w:r>
    </w:p>
    <w:p w14:paraId="71759972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系统入口：东南大学教务处--办事平台--学科竞赛管理系统</w:t>
      </w:r>
    </w:p>
    <w:p w14:paraId="394FC969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如在校外，须先登陆vpn</w:t>
      </w:r>
    </w:p>
    <w:p w14:paraId="4006C283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竞赛入库之后，就会在竞赛库中存在，如无特殊情况，无须随时维护。</w:t>
      </w:r>
    </w:p>
    <w:p w14:paraId="4EEEA317"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.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赛事登记</w:t>
      </w:r>
    </w:p>
    <w:p w14:paraId="0DB6E117"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 xml:space="preserve">1.1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负责老师进行赛事登记</w:t>
      </w:r>
    </w:p>
    <w:p w14:paraId="5DCF54AA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每一年的竞赛管理，在“赛事管理”中进行。登陆系统之后，点击“赛事管理”，即可弹出竞赛各环节的悬浮框。每年启动新一届竞赛时，都需进行赛事登记管理。</w:t>
      </w:r>
    </w:p>
    <w:p w14:paraId="6875F72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74310" cy="3405505"/>
            <wp:effectExtent l="0" t="0" r="2540" b="4445"/>
            <wp:docPr id="1" name="图片 1" descr="C:\Users\Dell\Desktop\QQ截图2022052415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esktop\QQ截图2022052415164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68B2B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点击“赛事登记管理”，到赛事登记页面，点击下方的“赛事登记”，选择对应竞赛库中的竞赛，点击“确定”。</w:t>
      </w:r>
    </w:p>
    <w:p w14:paraId="334E3E52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74310" cy="1557655"/>
            <wp:effectExtent l="0" t="0" r="2540" b="4445"/>
            <wp:docPr id="2" name="图片 2" descr="C:\Users\Dell\AppData\Local\Temp\16533768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AppData\Local\Temp\1653376817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7C5B7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即可填报当年度赛事的详细通知。</w:t>
      </w:r>
    </w:p>
    <w:p w14:paraId="466216CA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2245" cy="3884930"/>
            <wp:effectExtent l="0" t="0" r="14605" b="1270"/>
            <wp:docPr id="3" name="图片 3" descr="C:\Users\Dell\AppData\Local\Temp\165337696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Dell\AppData\Local\Temp\1653376963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88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AC3C7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94630" cy="5020945"/>
            <wp:effectExtent l="0" t="0" r="1270" b="8255"/>
            <wp:docPr id="4" name="图片 4" descr="C:\Users\Dell\AppData\Local\Temp\165337698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AppData\Local\Temp\1653376988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4630" cy="502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99F6D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各项信息填好之后，点击“保存”，保存状态下，申报人还可以进行修改。点击“提交”后，不能再修改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状态为“待学院审核”。</w:t>
      </w:r>
    </w:p>
    <w:p w14:paraId="596E9ED6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771525</wp:posOffset>
                </wp:positionV>
                <wp:extent cx="619125" cy="304800"/>
                <wp:effectExtent l="0" t="0" r="9525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CD6009E">
                            <w:pPr>
                              <w:rPr>
                                <w:sz w:val="13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5"/>
                              </w:rPr>
                              <w:t>待学院审核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3.75pt;margin-top:60.75pt;height:24pt;width:48.75pt;z-index:251659264;mso-width-relative:page;mso-height-relative:page;" fillcolor="#FFFFFF" filled="t" stroked="f" coordsize="21600,21600" o:gfxdata="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Mnml+1QAAAAsBAAAPAAAAAAAAAAEAIAAAACIAAABkcnMvZG93bnJl&#10;di54bWxQSwECFAAUAAAACACHTuJAK2uivjkCAABTBAAADgAAAAAAAAABACAAAAAk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CD6009E">
                      <w:pPr>
                        <w:rPr>
                          <w:sz w:val="13"/>
                          <w:szCs w:val="15"/>
                        </w:rPr>
                      </w:pPr>
                      <w:r>
                        <w:rPr>
                          <w:rFonts w:hint="eastAsia"/>
                          <w:sz w:val="13"/>
                          <w:szCs w:val="15"/>
                        </w:rPr>
                        <w:t>待学院审核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74310" cy="1451610"/>
            <wp:effectExtent l="0" t="0" r="2540" b="0"/>
            <wp:docPr id="5" name="图片 5" descr="C:\Users\Dell\AppData\Local\Temp\165337842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Dell\AppData\Local\Temp\1653378424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8DC85"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 xml:space="preserve">.2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学院管理员审核赛事</w:t>
      </w:r>
    </w:p>
    <w:p w14:paraId="3754B7E0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学院管理员登陆系统后，点击“赛事管理”下的“赛事审核管理”，即可看到待学院审核的竞赛。</w:t>
      </w:r>
    </w:p>
    <w:p w14:paraId="070F42A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74310" cy="3440430"/>
            <wp:effectExtent l="0" t="0" r="2540" b="7620"/>
            <wp:docPr id="6" name="图片 6" descr="C:\Users\Dell\Desktop\QQ截图20220524155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ell\Desktop\QQ截图2022052415535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51F3B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鼠标放在待审核竞赛行，右侧弹出悬浮框，点击“审核支持”，可以看到赛事的详细信息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76C1102B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74310" cy="1795145"/>
            <wp:effectExtent l="0" t="0" r="2540" b="14605"/>
            <wp:docPr id="7" name="图片 7" descr="C:\Users\Dell\Desktop\QQ截图202205241554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Dell\Desktop\QQ截图2022052415541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F298A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在页面的最下方，有审核按钮，选择“通过（跳过预算阶段）”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竞赛即可发布成功。</w:t>
      </w:r>
    </w:p>
    <w:p w14:paraId="20970CCE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268595" cy="1427480"/>
            <wp:effectExtent l="0" t="0" r="0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rcRect t="1988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A5ACA"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.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赛事报名信息管理</w:t>
      </w:r>
    </w:p>
    <w:p w14:paraId="7E4D60F2"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bookmarkStart w:id="1" w:name="_Toc95324276"/>
      <w:bookmarkStart w:id="2" w:name="_Toc99570463"/>
      <w:bookmarkStart w:id="3" w:name="_Toc101431359"/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.1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赛事</w:t>
      </w:r>
      <w:bookmarkEnd w:id="1"/>
      <w:bookmarkEnd w:id="2"/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报名查看</w:t>
      </w:r>
      <w:bookmarkEnd w:id="3"/>
    </w:p>
    <w:p w14:paraId="52727037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报名结束之后，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竞负责老师</w:t>
      </w:r>
      <w:r>
        <w:rPr>
          <w:rFonts w:hint="eastAsia" w:ascii="微软雅黑" w:hAnsi="微软雅黑" w:eastAsia="微软雅黑" w:cs="微软雅黑"/>
          <w:sz w:val="24"/>
          <w:szCs w:val="24"/>
        </w:rPr>
        <w:t>点击赛事管理的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赛事报名查看</w:t>
      </w:r>
      <w:r>
        <w:rPr>
          <w:rFonts w:hint="eastAsia" w:ascii="微软雅黑" w:hAnsi="微软雅黑" w:eastAsia="微软雅黑" w:cs="微软雅黑"/>
          <w:sz w:val="24"/>
          <w:szCs w:val="24"/>
        </w:rPr>
        <w:t>，进入赛事报名查看页面，可以查看赛事的报名信息。</w:t>
      </w:r>
    </w:p>
    <w:p w14:paraId="1B845729">
      <w:pPr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74310" cy="2949575"/>
            <wp:effectExtent l="0" t="0" r="2540" b="3175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624FB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 xml:space="preserve">2.2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赛事报名审核</w:t>
      </w:r>
    </w:p>
    <w:p w14:paraId="1F1DDA8C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进入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赛事报名审核管理</w:t>
      </w:r>
      <w:r>
        <w:rPr>
          <w:rFonts w:hint="eastAsia" w:ascii="微软雅黑" w:hAnsi="微软雅黑" w:eastAsia="微软雅黑" w:cs="微软雅黑"/>
          <w:sz w:val="24"/>
          <w:szCs w:val="24"/>
        </w:rPr>
        <w:t>，鼠标放在待审核行可以审核报名的材料，并填写评审意见。也可以</w:t>
      </w:r>
      <w:bookmarkStart w:id="4" w:name="_Toc101431360"/>
      <w:bookmarkStart w:id="5" w:name="_Toc99570465"/>
      <w:bookmarkStart w:id="6" w:name="_Toc95324278"/>
      <w:r>
        <w:rPr>
          <w:rFonts w:hint="eastAsia" w:ascii="微软雅黑" w:hAnsi="微软雅黑" w:eastAsia="微软雅黑" w:cs="微软雅黑"/>
          <w:sz w:val="24"/>
          <w:szCs w:val="24"/>
        </w:rPr>
        <w:t>全选进行批量通过审核。</w:t>
      </w:r>
    </w:p>
    <w:p w14:paraId="0CC29E49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986655" cy="2720340"/>
            <wp:effectExtent l="0" t="0" r="4445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44"/>
                    <a:stretch>
                      <a:fillRect/>
                    </a:stretch>
                  </pic:blipFill>
                  <pic:spPr>
                    <a:xfrm>
                      <a:off x="0" y="0"/>
                      <a:ext cx="5018697" cy="273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B51DD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20D685B1">
      <w:p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.</w:t>
      </w:r>
      <w:bookmarkEnd w:id="4"/>
      <w:bookmarkEnd w:id="5"/>
      <w:bookmarkEnd w:id="6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提交成绩总结</w:t>
      </w:r>
    </w:p>
    <w:p w14:paraId="47E81A99">
      <w:pPr>
        <w:ind w:firstLine="480" w:firstLineChars="20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比赛结束后7个工作日内，需登录竞赛管理系统，在“赛事总结管理”页面提交竞赛成绩，获奖证书，竞赛总结、获奖照片以及参赛和获奖数据。</w:t>
      </w:r>
    </w:p>
    <w:p w14:paraId="5F71A66D">
      <w:pPr>
        <w:ind w:firstLine="420" w:firstLineChars="200"/>
        <w:rPr>
          <w:rFonts w:hint="eastAsia" w:ascii="微软雅黑" w:hAnsi="微软雅黑" w:eastAsia="微软雅黑" w:cs="微软雅黑"/>
        </w:rPr>
      </w:pPr>
      <w:bookmarkStart w:id="7" w:name="_GoBack"/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4569460" cy="5201285"/>
            <wp:effectExtent l="0" t="0" r="2540" b="1841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520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20C98039">
      <w:pPr>
        <w:ind w:firstLine="480" w:firstLineChars="200"/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以上数据填写完整后，点击提交，状态为“待学院管理员审核”。学院管理员和学校管理员审核通过后，竞赛流程结束。</w:t>
      </w:r>
    </w:p>
    <w:p w14:paraId="7B9FE209"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直接提交成绩总结流程</w:t>
      </w:r>
    </w:p>
    <w:p w14:paraId="73E99365">
      <w:pPr>
        <w:numPr>
          <w:numId w:val="0"/>
        </w:numPr>
        <w:ind w:firstLine="480" w:firstLineChars="200"/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如果省级、国家级竞赛的报名环节没有在学校的竞赛管理系统中进行，只需在比赛结束后登陆系统提交成绩和总结，可按照以下流程进行操作。</w:t>
      </w:r>
    </w:p>
    <w:p w14:paraId="2BCB5620">
      <w:pPr>
        <w:numPr>
          <w:numId w:val="0"/>
        </w:numPr>
      </w:pPr>
      <w:r>
        <w:drawing>
          <wp:inline distT="0" distB="0" distL="114300" distR="114300">
            <wp:extent cx="5271770" cy="2313940"/>
            <wp:effectExtent l="0" t="0" r="5080" b="1016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22A31"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登陆竞赛管理系统后，在“赛事管理”下的“赛事总结管理”页面，直接点击“国家级省级赛事登记”。</w:t>
      </w:r>
    </w:p>
    <w:p w14:paraId="1B0247F3">
      <w:pPr>
        <w:numPr>
          <w:numId w:val="0"/>
        </w:numPr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</w:rPr>
        <w:drawing>
          <wp:inline distT="0" distB="0" distL="114300" distR="114300">
            <wp:extent cx="5269865" cy="1124585"/>
            <wp:effectExtent l="0" t="0" r="6985" b="1841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B9BB2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选择竞赛名录中所对应的竞赛。</w:t>
      </w:r>
    </w:p>
    <w:p w14:paraId="3555DE80">
      <w:pPr>
        <w:numPr>
          <w:numId w:val="0"/>
        </w:numPr>
      </w:pPr>
      <w:r>
        <w:drawing>
          <wp:inline distT="0" distB="0" distL="114300" distR="114300">
            <wp:extent cx="4215765" cy="3950335"/>
            <wp:effectExtent l="0" t="0" r="13335" b="1206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1576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83F28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按照页面提示填写相应内容后，点击“提交并进入总结报告”，不需要审核，即可直接到提交成绩总结页面。</w:t>
      </w:r>
    </w:p>
    <w:p w14:paraId="4AF71CF3"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4569460" cy="5201285"/>
            <wp:effectExtent l="0" t="0" r="2540" b="18415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520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A344">
      <w:pPr>
        <w:ind w:firstLine="480" w:firstLineChars="200"/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以上信息填写完整后，点击“提交”，将到“待学院管理员审核”状态。学院管理员和学校管理员审核通过后，竞赛流程结束。</w:t>
      </w:r>
    </w:p>
    <w:p w14:paraId="7672D5A0"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8"/>
          <w:lang w:val="en-US" w:eastAsia="zh-CN"/>
        </w:rPr>
      </w:pPr>
    </w:p>
    <w:p w14:paraId="6F621C29"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66477"/>
    <w:multiLevelType w:val="singleLevel"/>
    <w:tmpl w:val="80F6647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76F1A41"/>
    <w:multiLevelType w:val="singleLevel"/>
    <w:tmpl w:val="876F1A4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ZDk5ZTExN2E4OTYxMDFlNTc4ZTJkMTAzODU0YTAifQ=="/>
  </w:docVars>
  <w:rsids>
    <w:rsidRoot w:val="00B85F2D"/>
    <w:rsid w:val="00093DC2"/>
    <w:rsid w:val="00094359"/>
    <w:rsid w:val="000E5546"/>
    <w:rsid w:val="00100A23"/>
    <w:rsid w:val="00166FC7"/>
    <w:rsid w:val="001C5A2C"/>
    <w:rsid w:val="001E64A1"/>
    <w:rsid w:val="00211177"/>
    <w:rsid w:val="002F466D"/>
    <w:rsid w:val="00504AC2"/>
    <w:rsid w:val="00505B79"/>
    <w:rsid w:val="005146C4"/>
    <w:rsid w:val="005D19FB"/>
    <w:rsid w:val="005E116E"/>
    <w:rsid w:val="005E74E1"/>
    <w:rsid w:val="00630614"/>
    <w:rsid w:val="00636352"/>
    <w:rsid w:val="00662FAD"/>
    <w:rsid w:val="008218F3"/>
    <w:rsid w:val="0084046C"/>
    <w:rsid w:val="00880B07"/>
    <w:rsid w:val="00920D0D"/>
    <w:rsid w:val="009E4F79"/>
    <w:rsid w:val="00A235C6"/>
    <w:rsid w:val="00A65D6A"/>
    <w:rsid w:val="00B3010E"/>
    <w:rsid w:val="00B85F2D"/>
    <w:rsid w:val="00C8065C"/>
    <w:rsid w:val="00CA50D8"/>
    <w:rsid w:val="00CC44DA"/>
    <w:rsid w:val="00CE4801"/>
    <w:rsid w:val="00D24203"/>
    <w:rsid w:val="00D27793"/>
    <w:rsid w:val="00D82A84"/>
    <w:rsid w:val="00E8609A"/>
    <w:rsid w:val="00F5426A"/>
    <w:rsid w:val="00F61C9E"/>
    <w:rsid w:val="00F64200"/>
    <w:rsid w:val="00FC0287"/>
    <w:rsid w:val="0CEB4EFE"/>
    <w:rsid w:val="19E80F89"/>
    <w:rsid w:val="1A6A0F33"/>
    <w:rsid w:val="232474D6"/>
    <w:rsid w:val="28355CE1"/>
    <w:rsid w:val="2CD070E1"/>
    <w:rsid w:val="2EEA7BCD"/>
    <w:rsid w:val="365361B2"/>
    <w:rsid w:val="37797999"/>
    <w:rsid w:val="3ED438EE"/>
    <w:rsid w:val="4A010623"/>
    <w:rsid w:val="4E4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标题 3 字符"/>
    <w:basedOn w:val="8"/>
    <w:link w:val="3"/>
    <w:qFormat/>
    <w:uiPriority w:val="9"/>
    <w:rPr>
      <w:b/>
      <w:bCs/>
      <w:sz w:val="32"/>
      <w:szCs w:val="32"/>
    </w:rPr>
  </w:style>
  <w:style w:type="character" w:customStyle="1" w:styleId="14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926</Words>
  <Characters>949</Characters>
  <Lines>6</Lines>
  <Paragraphs>1</Paragraphs>
  <TotalTime>3</TotalTime>
  <ScaleCrop>false</ScaleCrop>
  <LinksUpToDate>false</LinksUpToDate>
  <CharactersWithSpaces>955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2022-05-24T07:13:00Z</dcterms:created>
  <dc:creator>任亚梨</dc:creator>
  <cp:lastModifiedBy>任亚梨</cp:lastModifiedBy>
  <dcterms:modified xsi:type="dcterms:W3CDTF">2026-03-16T07:04:49Z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5F8D7D8FD1BF422CAB5261DFBD9E26BD_12</vt:lpwstr>
  </property>
  <property fmtid="{D5CDD505-2E9C-101B-9397-08002B2CF9AE}" pid="4" name="KSOTemplateDocerSaveRecord">
    <vt:lpwstr>eyJoZGlkIjoiZjM4N2I3YmRjY2ZjNWY3YzFhMTU1YmQzZmQzZDcxNDciLCJ1c2VySWQiOiIxNTM0MTE4NzYyIn0=</vt:lpwstr>
  </property>
</Properties>
</file>