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47" w:rsidRPr="00873208" w:rsidRDefault="008A6847" w:rsidP="00873208">
      <w:pPr>
        <w:adjustRightInd w:val="0"/>
        <w:spacing w:line="300" w:lineRule="exact"/>
        <w:rPr>
          <w:spacing w:val="10"/>
          <w:szCs w:val="32"/>
        </w:rPr>
      </w:pPr>
      <w:bookmarkStart w:id="0" w:name="_GoBack"/>
      <w:r w:rsidRPr="004B383B">
        <w:rPr>
          <w:rFonts w:ascii="黑体" w:eastAsia="黑体" w:hint="eastAsia"/>
          <w:spacing w:val="10"/>
          <w:szCs w:val="32"/>
        </w:rPr>
        <w:t>附件</w:t>
      </w:r>
    </w:p>
    <w:p w:rsidR="008A6847" w:rsidRPr="009A4986" w:rsidRDefault="008A6847" w:rsidP="009A4986">
      <w:pPr>
        <w:spacing w:line="440" w:lineRule="exact"/>
        <w:jc w:val="center"/>
        <w:rPr>
          <w:rFonts w:ascii="仿宋" w:eastAsia="仿宋" w:hAnsi="仿宋"/>
          <w:b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spacing w:val="10"/>
          <w:sz w:val="24"/>
          <w:szCs w:val="24"/>
        </w:rPr>
        <w:t>东南大学第</w:t>
      </w:r>
      <w:r w:rsidR="00A24C3D">
        <w:rPr>
          <w:rFonts w:ascii="仿宋" w:eastAsia="仿宋" w:hAnsi="仿宋" w:hint="eastAsia"/>
          <w:b/>
          <w:spacing w:val="10"/>
          <w:sz w:val="24"/>
          <w:szCs w:val="24"/>
        </w:rPr>
        <w:t>二十</w:t>
      </w:r>
      <w:r w:rsidRPr="009A4986">
        <w:rPr>
          <w:rFonts w:ascii="仿宋" w:eastAsia="仿宋" w:hAnsi="仿宋" w:hint="eastAsia"/>
          <w:b/>
          <w:spacing w:val="10"/>
          <w:sz w:val="24"/>
          <w:szCs w:val="24"/>
        </w:rPr>
        <w:t>届机械创新设计竞赛</w:t>
      </w:r>
      <w:r w:rsidR="004F7879" w:rsidRPr="004F7879">
        <w:rPr>
          <w:rFonts w:ascii="仿宋" w:eastAsia="仿宋" w:hAnsi="仿宋" w:hint="eastAsia"/>
          <w:b/>
          <w:spacing w:val="10"/>
          <w:sz w:val="24"/>
          <w:szCs w:val="24"/>
        </w:rPr>
        <w:t>暨</w:t>
      </w:r>
      <w:r w:rsidR="004F7879" w:rsidRPr="004F7879">
        <w:rPr>
          <w:rFonts w:ascii="仿宋" w:eastAsia="仿宋" w:hAnsi="仿宋"/>
          <w:b/>
          <w:spacing w:val="10"/>
          <w:sz w:val="24"/>
          <w:szCs w:val="24"/>
        </w:rPr>
        <w:t>第</w:t>
      </w:r>
      <w:r w:rsidR="00A24C3D">
        <w:rPr>
          <w:rFonts w:ascii="仿宋" w:eastAsia="仿宋" w:hAnsi="仿宋" w:hint="eastAsia"/>
          <w:b/>
          <w:spacing w:val="10"/>
          <w:sz w:val="24"/>
          <w:szCs w:val="24"/>
        </w:rPr>
        <w:t>九</w:t>
      </w:r>
      <w:r w:rsidR="004F7879" w:rsidRPr="004F7879">
        <w:rPr>
          <w:rFonts w:ascii="仿宋" w:eastAsia="仿宋" w:hAnsi="仿宋"/>
          <w:b/>
          <w:spacing w:val="10"/>
          <w:sz w:val="24"/>
          <w:szCs w:val="24"/>
        </w:rPr>
        <w:t>届江苏省大学生机械创新设计大赛东南大学预赛</w:t>
      </w:r>
      <w:r w:rsidRPr="009A4986">
        <w:rPr>
          <w:rFonts w:ascii="仿宋" w:eastAsia="仿宋" w:hAnsi="仿宋" w:hint="eastAsia"/>
          <w:b/>
          <w:spacing w:val="10"/>
          <w:sz w:val="24"/>
          <w:szCs w:val="24"/>
        </w:rPr>
        <w:t>章程</w:t>
      </w:r>
      <w:bookmarkEnd w:id="0"/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一、竞赛目的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为充分利用大学生科技活动这个舞台，通过竞赛的形式给学生提供更多的实践机会，使学生学会主动地、创造性地在实践中学习，培养创新能力和团结协作的精神，同时在全校范围内选拔优秀学生组队参加江苏省、全国机械创新设计大赛，我校将举办东南大学第</w:t>
      </w:r>
      <w:r w:rsidR="00A24C3D">
        <w:rPr>
          <w:rFonts w:ascii="仿宋" w:eastAsia="仿宋" w:hAnsi="仿宋" w:hint="eastAsia"/>
          <w:spacing w:val="10"/>
          <w:sz w:val="24"/>
          <w:szCs w:val="24"/>
        </w:rPr>
        <w:t>二十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届机械创新设计竞赛</w:t>
      </w:r>
      <w:r w:rsidR="00A24C3D" w:rsidRPr="00A24C3D">
        <w:rPr>
          <w:rFonts w:ascii="仿宋" w:eastAsia="仿宋" w:hAnsi="仿宋" w:hint="eastAsia"/>
          <w:spacing w:val="10"/>
          <w:sz w:val="24"/>
          <w:szCs w:val="24"/>
        </w:rPr>
        <w:t>暨</w:t>
      </w:r>
      <w:r w:rsidR="00A24C3D" w:rsidRPr="00A24C3D">
        <w:rPr>
          <w:rFonts w:ascii="仿宋" w:eastAsia="仿宋" w:hAnsi="仿宋"/>
          <w:spacing w:val="10"/>
          <w:sz w:val="24"/>
          <w:szCs w:val="24"/>
        </w:rPr>
        <w:t>第</w:t>
      </w:r>
      <w:r w:rsidR="00A24C3D" w:rsidRPr="00A24C3D">
        <w:rPr>
          <w:rFonts w:ascii="仿宋" w:eastAsia="仿宋" w:hAnsi="仿宋" w:hint="eastAsia"/>
          <w:spacing w:val="10"/>
          <w:sz w:val="24"/>
          <w:szCs w:val="24"/>
        </w:rPr>
        <w:t>九</w:t>
      </w:r>
      <w:r w:rsidR="00A24C3D" w:rsidRPr="00A24C3D">
        <w:rPr>
          <w:rFonts w:ascii="仿宋" w:eastAsia="仿宋" w:hAnsi="仿宋"/>
          <w:spacing w:val="10"/>
          <w:sz w:val="24"/>
          <w:szCs w:val="24"/>
        </w:rPr>
        <w:t>届江苏省大学生机械创新设计大赛东南大学预赛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 xml:space="preserve">。 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二、参赛对象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参赛学生以机械工程学院、能源与环境学院、吴健雄学院、土木工程学院、交通工程学院、电气工程学院、仪器科学与工程学院的二、三年级学生为主，欢迎其他院系、各年级学生参加。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学生自愿结合组队报名参加，鼓励跨专业、跨院系、跨年级组队，每队不得多于3人，参赛队数不限。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三</w:t>
      </w:r>
      <w:r w:rsidRPr="009A4986">
        <w:rPr>
          <w:rFonts w:ascii="仿宋" w:eastAsia="仿宋" w:hAnsi="仿宋" w:hint="eastAsia"/>
          <w:b/>
          <w:spacing w:val="10"/>
          <w:sz w:val="24"/>
          <w:szCs w:val="24"/>
        </w:rPr>
        <w:t>、</w:t>
      </w: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竞赛内容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1.结合某一主题开展广泛调研论证，充分发挥想象力和创造力，自行拟定设计方案，完成设计图纸。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2.自行联系零件加工，配件采购，完成实物样机的制作、装配与调试。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3.须为学生原创作品、必须有机械设计内容，不得侵犯他人的知识产权，不得将教师的科研成果作为学生作品参赛。</w:t>
      </w:r>
    </w:p>
    <w:p w:rsidR="008A6847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4.参赛作品制作费用根据作品内容及获奖等级给予资助。</w:t>
      </w:r>
    </w:p>
    <w:p w:rsidR="00B73C6F" w:rsidRDefault="00B73C6F" w:rsidP="00B73C6F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>
        <w:rPr>
          <w:rFonts w:ascii="仿宋" w:eastAsia="仿宋" w:hAnsi="仿宋"/>
          <w:spacing w:val="10"/>
          <w:sz w:val="24"/>
          <w:szCs w:val="24"/>
        </w:rPr>
        <w:t>5.第</w:t>
      </w:r>
      <w:r w:rsidR="00A24C3D">
        <w:rPr>
          <w:rFonts w:ascii="仿宋" w:eastAsia="仿宋" w:hAnsi="仿宋" w:hint="eastAsia"/>
          <w:spacing w:val="10"/>
          <w:sz w:val="24"/>
          <w:szCs w:val="24"/>
        </w:rPr>
        <w:t>九</w:t>
      </w:r>
      <w:r>
        <w:rPr>
          <w:rFonts w:ascii="仿宋" w:eastAsia="仿宋" w:hAnsi="仿宋"/>
          <w:spacing w:val="10"/>
          <w:sz w:val="24"/>
          <w:szCs w:val="24"/>
        </w:rPr>
        <w:t>届江苏省</w:t>
      </w:r>
      <w:r w:rsidRPr="00B73C6F">
        <w:rPr>
          <w:rFonts w:ascii="仿宋" w:eastAsia="仿宋" w:hAnsi="仿宋"/>
          <w:spacing w:val="10"/>
          <w:sz w:val="24"/>
          <w:szCs w:val="24"/>
        </w:rPr>
        <w:t>大学生机械创新设计大赛</w:t>
      </w:r>
      <w:r w:rsidR="00A24C3D" w:rsidRPr="00A24C3D">
        <w:rPr>
          <w:rFonts w:ascii="仿宋" w:eastAsia="仿宋" w:hAnsi="仿宋" w:hint="eastAsia"/>
          <w:spacing w:val="10"/>
          <w:sz w:val="24"/>
          <w:szCs w:val="24"/>
        </w:rPr>
        <w:t>的主题为</w:t>
      </w:r>
      <w:r w:rsidR="00A24C3D" w:rsidRPr="00A24C3D">
        <w:rPr>
          <w:rFonts w:ascii="Calibri" w:eastAsia="仿宋" w:hAnsi="Calibri" w:cs="Calibri"/>
          <w:spacing w:val="10"/>
          <w:sz w:val="24"/>
          <w:szCs w:val="24"/>
        </w:rPr>
        <w:t> </w:t>
      </w:r>
      <w:r w:rsidR="00A24C3D" w:rsidRPr="00A24C3D">
        <w:rPr>
          <w:rFonts w:ascii="仿宋" w:eastAsia="仿宋" w:hAnsi="仿宋" w:hint="eastAsia"/>
          <w:spacing w:val="10"/>
          <w:sz w:val="24"/>
          <w:szCs w:val="24"/>
        </w:rPr>
        <w:t>“自然</w:t>
      </w:r>
      <w:r w:rsidR="00A24C3D" w:rsidRPr="00A24C3D">
        <w:rPr>
          <w:rFonts w:ascii="微软雅黑" w:eastAsia="微软雅黑" w:hAnsi="微软雅黑" w:cs="微软雅黑" w:hint="eastAsia"/>
          <w:spacing w:val="10"/>
          <w:sz w:val="24"/>
          <w:szCs w:val="24"/>
        </w:rPr>
        <w:t>•</w:t>
      </w:r>
      <w:r w:rsidR="00A24C3D" w:rsidRPr="00A24C3D">
        <w:rPr>
          <w:rFonts w:ascii="仿宋" w:eastAsia="仿宋" w:hAnsi="仿宋" w:cs="仿宋" w:hint="eastAsia"/>
          <w:spacing w:val="10"/>
          <w:sz w:val="24"/>
          <w:szCs w:val="24"/>
        </w:rPr>
        <w:t>和谐”。内容为“设计与制</w:t>
      </w:r>
      <w:r w:rsidR="00A24C3D" w:rsidRPr="00A24C3D">
        <w:rPr>
          <w:rFonts w:ascii="仿宋" w:eastAsia="仿宋" w:hAnsi="仿宋" w:hint="eastAsia"/>
          <w:spacing w:val="10"/>
          <w:sz w:val="24"/>
          <w:szCs w:val="24"/>
        </w:rPr>
        <w:t>作</w:t>
      </w:r>
      <w:r w:rsidR="00A24C3D" w:rsidRPr="00A24C3D">
        <w:rPr>
          <w:rFonts w:ascii="仿宋" w:eastAsia="仿宋" w:hAnsi="仿宋"/>
          <w:spacing w:val="10"/>
          <w:sz w:val="24"/>
          <w:szCs w:val="24"/>
        </w:rPr>
        <w:t>1</w:t>
      </w:r>
      <w:r w:rsidR="00A24C3D" w:rsidRPr="00A24C3D">
        <w:rPr>
          <w:rFonts w:ascii="仿宋" w:eastAsia="仿宋" w:hAnsi="仿宋" w:hint="eastAsia"/>
          <w:spacing w:val="10"/>
          <w:sz w:val="24"/>
          <w:szCs w:val="24"/>
        </w:rPr>
        <w:t>）模仿自然界动物的运动形态、功能特点的机械产品（简称仿生机械）；</w:t>
      </w:r>
      <w:r w:rsidR="00A24C3D" w:rsidRPr="00A24C3D">
        <w:rPr>
          <w:rFonts w:ascii="仿宋" w:eastAsia="仿宋" w:hAnsi="仿宋"/>
          <w:spacing w:val="10"/>
          <w:sz w:val="24"/>
          <w:szCs w:val="24"/>
        </w:rPr>
        <w:t>2</w:t>
      </w:r>
      <w:r w:rsidR="00A24C3D" w:rsidRPr="00A24C3D">
        <w:rPr>
          <w:rFonts w:ascii="仿宋" w:eastAsia="仿宋" w:hAnsi="仿宋" w:hint="eastAsia"/>
          <w:spacing w:val="10"/>
          <w:sz w:val="24"/>
          <w:szCs w:val="24"/>
        </w:rPr>
        <w:t>）用于修复自然生态的机械装置，包括防风固沙、植被修复和净化海洋污染物的机械装置（简称生态修复机械）”。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四、竞赛组织管理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本竞赛组办方为东南大学教务处，承办方为东南大学机械工程学院。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五、竞赛安排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1．报名</w:t>
      </w:r>
      <w:r w:rsidRPr="009A4986">
        <w:rPr>
          <w:rFonts w:ascii="仿宋" w:eastAsia="仿宋" w:hAnsi="仿宋" w:hint="eastAsia"/>
          <w:bCs/>
          <w:spacing w:val="10"/>
          <w:sz w:val="24"/>
          <w:szCs w:val="24"/>
        </w:rPr>
        <w:t>：即日起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至20</w:t>
      </w:r>
      <w:r w:rsidR="007E6208">
        <w:rPr>
          <w:rFonts w:ascii="仿宋" w:eastAsia="仿宋" w:hAnsi="仿宋"/>
          <w:spacing w:val="10"/>
          <w:sz w:val="24"/>
          <w:szCs w:val="24"/>
        </w:rPr>
        <w:t>2</w:t>
      </w:r>
      <w:r w:rsidR="00DC52C0">
        <w:rPr>
          <w:rFonts w:ascii="仿宋" w:eastAsia="仿宋" w:hAnsi="仿宋"/>
          <w:spacing w:val="10"/>
          <w:sz w:val="24"/>
          <w:szCs w:val="24"/>
        </w:rPr>
        <w:t>2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年</w:t>
      </w:r>
      <w:r w:rsidR="007E6208">
        <w:rPr>
          <w:rFonts w:ascii="仿宋" w:eastAsia="仿宋" w:hAnsi="仿宋"/>
          <w:spacing w:val="10"/>
          <w:sz w:val="24"/>
          <w:szCs w:val="24"/>
        </w:rPr>
        <w:t>2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月</w:t>
      </w:r>
      <w:r w:rsidR="007E6208">
        <w:rPr>
          <w:rFonts w:ascii="仿宋" w:eastAsia="仿宋" w:hAnsi="仿宋"/>
          <w:spacing w:val="10"/>
          <w:sz w:val="24"/>
          <w:szCs w:val="24"/>
        </w:rPr>
        <w:t>24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日，通过竞赛网址：</w:t>
      </w:r>
      <w:r w:rsidR="00DC52C0" w:rsidRPr="00DC52C0">
        <w:rPr>
          <w:rFonts w:hint="eastAsia"/>
        </w:rPr>
        <w:t>教务处网站</w:t>
      </w:r>
      <w:proofErr w:type="gramStart"/>
      <w:r w:rsidR="00DC52C0" w:rsidRPr="00DC52C0">
        <w:rPr>
          <w:rFonts w:hint="eastAsia"/>
        </w:rPr>
        <w:t>—办事</w:t>
      </w:r>
      <w:proofErr w:type="gramEnd"/>
      <w:r w:rsidR="00DC52C0" w:rsidRPr="00DC52C0">
        <w:rPr>
          <w:rFonts w:hint="eastAsia"/>
        </w:rPr>
        <w:t>平台—公共服务</w:t>
      </w:r>
      <w:proofErr w:type="gramStart"/>
      <w:r w:rsidR="00DC52C0" w:rsidRPr="00DC52C0">
        <w:rPr>
          <w:rFonts w:hint="eastAsia"/>
        </w:rPr>
        <w:t>—学</w:t>
      </w:r>
      <w:proofErr w:type="gramEnd"/>
      <w:r w:rsidR="00DC52C0" w:rsidRPr="00DC52C0">
        <w:rPr>
          <w:rFonts w:hint="eastAsia"/>
        </w:rPr>
        <w:t>生学科竞赛管理系统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报名，并将参赛作品报名表</w:t>
      </w:r>
      <w:r w:rsidRPr="009A4986">
        <w:rPr>
          <w:rFonts w:ascii="仿宋" w:eastAsia="仿宋" w:hAnsi="仿宋" w:hint="eastAsia"/>
          <w:bCs/>
          <w:spacing w:val="10"/>
          <w:sz w:val="24"/>
          <w:szCs w:val="24"/>
        </w:rPr>
        <w:t>（见附件）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lastRenderedPageBreak/>
        <w:t>一份报送竞赛组委会秘书处。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/>
          <w:spacing w:val="10"/>
          <w:sz w:val="24"/>
          <w:szCs w:val="24"/>
        </w:rPr>
        <w:t>2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．竞赛培训：</w:t>
      </w:r>
      <w:r w:rsidRPr="009A4986">
        <w:rPr>
          <w:rFonts w:ascii="仿宋" w:eastAsia="仿宋" w:hAnsi="仿宋"/>
          <w:spacing w:val="10"/>
          <w:sz w:val="24"/>
          <w:szCs w:val="24"/>
        </w:rPr>
        <w:t>20</w:t>
      </w:r>
      <w:r w:rsidR="00A24C3D">
        <w:rPr>
          <w:rFonts w:ascii="仿宋" w:eastAsia="仿宋" w:hAnsi="仿宋"/>
          <w:spacing w:val="10"/>
          <w:sz w:val="24"/>
          <w:szCs w:val="24"/>
        </w:rPr>
        <w:t>21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年</w:t>
      </w:r>
      <w:r w:rsidR="004F7879">
        <w:rPr>
          <w:rFonts w:ascii="仿宋" w:eastAsia="仿宋" w:hAnsi="仿宋" w:hint="eastAsia"/>
          <w:spacing w:val="10"/>
          <w:sz w:val="24"/>
          <w:szCs w:val="24"/>
        </w:rPr>
        <w:t>1</w:t>
      </w:r>
      <w:r w:rsidR="007E6208">
        <w:rPr>
          <w:rFonts w:ascii="仿宋" w:eastAsia="仿宋" w:hAnsi="仿宋"/>
          <w:spacing w:val="10"/>
          <w:sz w:val="24"/>
          <w:szCs w:val="24"/>
        </w:rPr>
        <w:t>0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月。具体时间、地点另行通知。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3．竞赛作品提交：</w:t>
      </w:r>
    </w:p>
    <w:p w:rsidR="008A6847" w:rsidRPr="009A4986" w:rsidRDefault="008A6847" w:rsidP="008A6847">
      <w:pPr>
        <w:spacing w:line="440" w:lineRule="exact"/>
        <w:ind w:firstLineChars="150" w:firstLine="39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（1）竞赛作品设计思路及实施计划报告：</w:t>
      </w:r>
      <w:r w:rsidRPr="009A4986">
        <w:rPr>
          <w:rFonts w:ascii="仿宋" w:eastAsia="仿宋" w:hAnsi="仿宋"/>
          <w:spacing w:val="10"/>
          <w:sz w:val="24"/>
          <w:szCs w:val="24"/>
        </w:rPr>
        <w:t>20</w:t>
      </w:r>
      <w:r w:rsidR="00A24C3D">
        <w:rPr>
          <w:rFonts w:ascii="仿宋" w:eastAsia="仿宋" w:hAnsi="仿宋"/>
          <w:spacing w:val="10"/>
          <w:sz w:val="24"/>
          <w:szCs w:val="24"/>
        </w:rPr>
        <w:t>21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年</w:t>
      </w:r>
      <w:r w:rsidR="004F7879">
        <w:rPr>
          <w:rFonts w:ascii="仿宋" w:eastAsia="仿宋" w:hAnsi="仿宋" w:hint="eastAsia"/>
          <w:spacing w:val="10"/>
          <w:sz w:val="24"/>
          <w:szCs w:val="24"/>
        </w:rPr>
        <w:t>1</w:t>
      </w:r>
      <w:r w:rsidR="007E6208">
        <w:rPr>
          <w:rFonts w:ascii="仿宋" w:eastAsia="仿宋" w:hAnsi="仿宋"/>
          <w:spacing w:val="10"/>
          <w:sz w:val="24"/>
          <w:szCs w:val="24"/>
        </w:rPr>
        <w:t>0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月20日前提交竞赛组委会秘书处。</w:t>
      </w:r>
    </w:p>
    <w:p w:rsidR="008A6847" w:rsidRPr="009A4986" w:rsidRDefault="008A6847" w:rsidP="008A6847">
      <w:pPr>
        <w:spacing w:line="440" w:lineRule="exact"/>
        <w:ind w:firstLineChars="150" w:firstLine="39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（</w:t>
      </w:r>
      <w:r w:rsidRPr="009A4986">
        <w:rPr>
          <w:rFonts w:ascii="仿宋" w:eastAsia="仿宋" w:hAnsi="仿宋"/>
          <w:spacing w:val="10"/>
          <w:sz w:val="24"/>
          <w:szCs w:val="24"/>
        </w:rPr>
        <w:t>2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）竞赛作品实施进展报告：</w:t>
      </w:r>
      <w:r w:rsidRPr="009A4986">
        <w:rPr>
          <w:rFonts w:ascii="仿宋" w:eastAsia="仿宋" w:hAnsi="仿宋"/>
          <w:spacing w:val="10"/>
          <w:sz w:val="24"/>
          <w:szCs w:val="24"/>
        </w:rPr>
        <w:t>20</w:t>
      </w:r>
      <w:r w:rsidR="00A24C3D">
        <w:rPr>
          <w:rFonts w:ascii="仿宋" w:eastAsia="仿宋" w:hAnsi="仿宋"/>
          <w:spacing w:val="10"/>
          <w:sz w:val="24"/>
          <w:szCs w:val="24"/>
        </w:rPr>
        <w:t>21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年</w:t>
      </w:r>
      <w:r w:rsidR="004F7879">
        <w:rPr>
          <w:rFonts w:ascii="仿宋" w:eastAsia="仿宋" w:hAnsi="仿宋" w:hint="eastAsia"/>
          <w:spacing w:val="10"/>
          <w:sz w:val="24"/>
          <w:szCs w:val="24"/>
        </w:rPr>
        <w:t>1</w:t>
      </w:r>
      <w:r w:rsidR="007E6208">
        <w:rPr>
          <w:rFonts w:ascii="仿宋" w:eastAsia="仿宋" w:hAnsi="仿宋"/>
          <w:spacing w:val="10"/>
          <w:sz w:val="24"/>
          <w:szCs w:val="24"/>
        </w:rPr>
        <w:t>1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月30日前提交竞赛组委会秘书处。</w:t>
      </w:r>
    </w:p>
    <w:p w:rsidR="008A6847" w:rsidRPr="009A4986" w:rsidRDefault="008A6847" w:rsidP="008A6847">
      <w:pPr>
        <w:spacing w:line="440" w:lineRule="exact"/>
        <w:ind w:firstLineChars="150" w:firstLine="39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（3）竞赛作品研制报告、图纸、电子展板和设计说明书：</w:t>
      </w:r>
      <w:r w:rsidRPr="009A4986">
        <w:rPr>
          <w:rFonts w:ascii="仿宋" w:eastAsia="仿宋" w:hAnsi="仿宋"/>
          <w:spacing w:val="10"/>
          <w:sz w:val="24"/>
          <w:szCs w:val="24"/>
        </w:rPr>
        <w:t>20</w:t>
      </w:r>
      <w:r w:rsidR="007E6208">
        <w:rPr>
          <w:rFonts w:ascii="仿宋" w:eastAsia="仿宋" w:hAnsi="仿宋"/>
          <w:spacing w:val="10"/>
          <w:sz w:val="24"/>
          <w:szCs w:val="24"/>
        </w:rPr>
        <w:t>2</w:t>
      </w:r>
      <w:r w:rsidR="00DC52C0">
        <w:rPr>
          <w:rFonts w:ascii="仿宋" w:eastAsia="仿宋" w:hAnsi="仿宋"/>
          <w:spacing w:val="10"/>
          <w:sz w:val="24"/>
          <w:szCs w:val="24"/>
        </w:rPr>
        <w:t>2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年</w:t>
      </w:r>
      <w:r w:rsidR="007E6208">
        <w:rPr>
          <w:rFonts w:ascii="仿宋" w:eastAsia="仿宋" w:hAnsi="仿宋"/>
          <w:spacing w:val="10"/>
          <w:sz w:val="24"/>
          <w:szCs w:val="24"/>
        </w:rPr>
        <w:t>2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月</w:t>
      </w:r>
      <w:r w:rsidR="007E6208">
        <w:rPr>
          <w:rFonts w:ascii="仿宋" w:eastAsia="仿宋" w:hAnsi="仿宋"/>
          <w:spacing w:val="10"/>
          <w:sz w:val="24"/>
          <w:szCs w:val="24"/>
        </w:rPr>
        <w:t>24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日前提交竞赛组委会秘书处。</w:t>
      </w:r>
      <w:r w:rsidRPr="009A4986">
        <w:rPr>
          <w:rFonts w:ascii="仿宋" w:eastAsia="仿宋" w:hAnsi="仿宋"/>
          <w:spacing w:val="10"/>
          <w:sz w:val="24"/>
          <w:szCs w:val="24"/>
        </w:rPr>
        <w:t>设计说明书电子稿：</w:t>
      </w:r>
      <w:r w:rsidR="007E6208" w:rsidRPr="009A4986">
        <w:rPr>
          <w:rFonts w:ascii="仿宋" w:eastAsia="仿宋" w:hAnsi="仿宋"/>
          <w:spacing w:val="10"/>
          <w:sz w:val="24"/>
          <w:szCs w:val="24"/>
        </w:rPr>
        <w:t>20</w:t>
      </w:r>
      <w:r w:rsidR="007E6208">
        <w:rPr>
          <w:rFonts w:ascii="仿宋" w:eastAsia="仿宋" w:hAnsi="仿宋"/>
          <w:spacing w:val="10"/>
          <w:sz w:val="24"/>
          <w:szCs w:val="24"/>
        </w:rPr>
        <w:t>2</w:t>
      </w:r>
      <w:r w:rsidR="00DC52C0">
        <w:rPr>
          <w:rFonts w:ascii="仿宋" w:eastAsia="仿宋" w:hAnsi="仿宋"/>
          <w:spacing w:val="10"/>
          <w:sz w:val="24"/>
          <w:szCs w:val="24"/>
        </w:rPr>
        <w:t>2</w:t>
      </w:r>
      <w:r w:rsidR="007E6208" w:rsidRPr="009A4986">
        <w:rPr>
          <w:rFonts w:ascii="仿宋" w:eastAsia="仿宋" w:hAnsi="仿宋" w:hint="eastAsia"/>
          <w:spacing w:val="10"/>
          <w:sz w:val="24"/>
          <w:szCs w:val="24"/>
        </w:rPr>
        <w:t>年</w:t>
      </w:r>
      <w:r w:rsidR="007E6208">
        <w:rPr>
          <w:rFonts w:ascii="仿宋" w:eastAsia="仿宋" w:hAnsi="仿宋"/>
          <w:spacing w:val="10"/>
          <w:sz w:val="24"/>
          <w:szCs w:val="24"/>
        </w:rPr>
        <w:t>2</w:t>
      </w:r>
      <w:r w:rsidR="007E6208" w:rsidRPr="009A4986">
        <w:rPr>
          <w:rFonts w:ascii="仿宋" w:eastAsia="仿宋" w:hAnsi="仿宋" w:hint="eastAsia"/>
          <w:spacing w:val="10"/>
          <w:sz w:val="24"/>
          <w:szCs w:val="24"/>
        </w:rPr>
        <w:t>月</w:t>
      </w:r>
      <w:r w:rsidR="007E6208">
        <w:rPr>
          <w:rFonts w:ascii="仿宋" w:eastAsia="仿宋" w:hAnsi="仿宋"/>
          <w:spacing w:val="10"/>
          <w:sz w:val="24"/>
          <w:szCs w:val="24"/>
        </w:rPr>
        <w:t>24</w:t>
      </w:r>
      <w:r w:rsidR="007E6208" w:rsidRPr="009A4986">
        <w:rPr>
          <w:rFonts w:ascii="仿宋" w:eastAsia="仿宋" w:hAnsi="仿宋" w:hint="eastAsia"/>
          <w:spacing w:val="10"/>
          <w:sz w:val="24"/>
          <w:szCs w:val="24"/>
        </w:rPr>
        <w:t>日前</w:t>
      </w:r>
      <w:r w:rsidR="007E6208">
        <w:rPr>
          <w:rFonts w:ascii="仿宋" w:eastAsia="仿宋" w:hAnsi="仿宋" w:hint="eastAsia"/>
          <w:spacing w:val="10"/>
          <w:sz w:val="24"/>
          <w:szCs w:val="24"/>
        </w:rPr>
        <w:t>发送</w:t>
      </w:r>
      <w:r w:rsidR="007E6208">
        <w:rPr>
          <w:rFonts w:ascii="仿宋" w:eastAsia="仿宋" w:hAnsi="仿宋"/>
          <w:spacing w:val="10"/>
          <w:sz w:val="24"/>
          <w:szCs w:val="24"/>
        </w:rPr>
        <w:t>到邮箱：</w:t>
      </w:r>
      <w:r w:rsidR="007E6208">
        <w:rPr>
          <w:rFonts w:ascii="仿宋" w:eastAsia="仿宋" w:hAnsi="仿宋" w:hint="eastAsia"/>
          <w:spacing w:val="10"/>
          <w:sz w:val="24"/>
          <w:szCs w:val="24"/>
        </w:rPr>
        <w:t>jcz@seu.edu.cn。</w:t>
      </w:r>
      <w:r w:rsidRPr="009A4986">
        <w:rPr>
          <w:rFonts w:ascii="仿宋" w:eastAsia="仿宋" w:hAnsi="仿宋"/>
          <w:spacing w:val="10"/>
          <w:sz w:val="24"/>
          <w:szCs w:val="24"/>
        </w:rPr>
        <w:t>设计说明书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的内容与格式要求见</w:t>
      </w:r>
      <w:r w:rsidR="007E6208">
        <w:rPr>
          <w:rFonts w:ascii="仿宋" w:eastAsia="仿宋" w:hAnsi="仿宋" w:hint="eastAsia"/>
          <w:spacing w:val="10"/>
          <w:sz w:val="24"/>
          <w:szCs w:val="24"/>
        </w:rPr>
        <w:t>附件。</w:t>
      </w:r>
    </w:p>
    <w:p w:rsidR="008A6847" w:rsidRPr="009A4986" w:rsidRDefault="008A6847" w:rsidP="008A6847">
      <w:pPr>
        <w:spacing w:line="440" w:lineRule="exact"/>
        <w:ind w:firstLineChars="150" w:firstLine="39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（4）竞赛作品实物及视频：参赛时提交。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/>
          <w:spacing w:val="10"/>
          <w:sz w:val="24"/>
          <w:szCs w:val="24"/>
        </w:rPr>
        <w:t>4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．竞赛时间：本届竞赛于</w:t>
      </w:r>
      <w:r w:rsidRPr="009A4986">
        <w:rPr>
          <w:rFonts w:ascii="仿宋" w:eastAsia="仿宋" w:hAnsi="仿宋"/>
          <w:spacing w:val="10"/>
          <w:sz w:val="24"/>
          <w:szCs w:val="24"/>
        </w:rPr>
        <w:t>20</w:t>
      </w:r>
      <w:r w:rsidR="007E6208">
        <w:rPr>
          <w:rFonts w:ascii="仿宋" w:eastAsia="仿宋" w:hAnsi="仿宋"/>
          <w:spacing w:val="10"/>
          <w:sz w:val="24"/>
          <w:szCs w:val="24"/>
        </w:rPr>
        <w:t>2</w:t>
      </w:r>
      <w:r w:rsidR="00DC52C0">
        <w:rPr>
          <w:rFonts w:ascii="仿宋" w:eastAsia="仿宋" w:hAnsi="仿宋"/>
          <w:spacing w:val="10"/>
          <w:sz w:val="24"/>
          <w:szCs w:val="24"/>
        </w:rPr>
        <w:t>2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年</w:t>
      </w:r>
      <w:r w:rsidR="004F7879">
        <w:rPr>
          <w:rFonts w:ascii="仿宋" w:eastAsia="仿宋" w:hAnsi="仿宋" w:hint="eastAsia"/>
          <w:spacing w:val="10"/>
          <w:sz w:val="24"/>
          <w:szCs w:val="24"/>
        </w:rPr>
        <w:t>3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月</w:t>
      </w:r>
      <w:r w:rsidR="007E6208">
        <w:rPr>
          <w:rFonts w:ascii="仿宋" w:eastAsia="仿宋" w:hAnsi="仿宋"/>
          <w:spacing w:val="10"/>
          <w:sz w:val="24"/>
          <w:szCs w:val="24"/>
        </w:rPr>
        <w:t>1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日在东南大学九龙湖校区</w:t>
      </w:r>
      <w:proofErr w:type="gramStart"/>
      <w:r w:rsidRPr="009A4986">
        <w:rPr>
          <w:rFonts w:ascii="仿宋" w:eastAsia="仿宋" w:hAnsi="仿宋" w:hint="eastAsia"/>
          <w:spacing w:val="10"/>
          <w:sz w:val="24"/>
          <w:szCs w:val="24"/>
        </w:rPr>
        <w:t>机械楼</w:t>
      </w:r>
      <w:proofErr w:type="gramEnd"/>
      <w:r w:rsidRPr="009A4986">
        <w:rPr>
          <w:rFonts w:ascii="仿宋" w:eastAsia="仿宋" w:hAnsi="仿宋" w:hint="eastAsia"/>
          <w:spacing w:val="10"/>
          <w:sz w:val="24"/>
          <w:szCs w:val="24"/>
        </w:rPr>
        <w:t>三楼举行。</w:t>
      </w:r>
    </w:p>
    <w:p w:rsidR="00A24C3D" w:rsidRDefault="008A6847" w:rsidP="00054582">
      <w:pPr>
        <w:spacing w:line="440" w:lineRule="exact"/>
        <w:ind w:firstLineChars="200" w:firstLine="520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5．竞赛方式：每参赛队在指定时间</w:t>
      </w:r>
      <w:proofErr w:type="gramStart"/>
      <w:r w:rsidRPr="009A4986">
        <w:rPr>
          <w:rFonts w:ascii="仿宋" w:eastAsia="仿宋" w:hAnsi="仿宋" w:hint="eastAsia"/>
          <w:spacing w:val="10"/>
          <w:sz w:val="24"/>
          <w:szCs w:val="24"/>
        </w:rPr>
        <w:t>用介绍</w:t>
      </w:r>
      <w:proofErr w:type="gramEnd"/>
      <w:r w:rsidRPr="009A4986">
        <w:rPr>
          <w:rFonts w:ascii="仿宋" w:eastAsia="仿宋" w:hAnsi="仿宋" w:hint="eastAsia"/>
          <w:spacing w:val="10"/>
          <w:sz w:val="24"/>
          <w:szCs w:val="24"/>
        </w:rPr>
        <w:t>和演示参赛作品，评委专家评审提问。</w:t>
      </w:r>
    </w:p>
    <w:p w:rsidR="00054582" w:rsidRPr="00054582" w:rsidRDefault="00054582" w:rsidP="00054582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>
        <w:rPr>
          <w:rFonts w:ascii="仿宋" w:eastAsia="仿宋" w:hAnsi="仿宋" w:hint="eastAsia"/>
          <w:spacing w:val="10"/>
          <w:sz w:val="24"/>
          <w:szCs w:val="24"/>
        </w:rPr>
        <w:t>6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．</w:t>
      </w:r>
      <w:r w:rsidRPr="00054582">
        <w:rPr>
          <w:rFonts w:ascii="仿宋" w:eastAsia="仿宋" w:hAnsi="仿宋" w:hint="eastAsia"/>
          <w:spacing w:val="10"/>
          <w:sz w:val="24"/>
          <w:szCs w:val="24"/>
        </w:rPr>
        <w:t>参赛作品的评审采用综合评价，评价观测点有以下几个方面：</w:t>
      </w:r>
    </w:p>
    <w:p w:rsidR="00054582" w:rsidRPr="00054582" w:rsidRDefault="00054582" w:rsidP="00054582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054582">
        <w:rPr>
          <w:rFonts w:ascii="仿宋" w:eastAsia="仿宋" w:hAnsi="仿宋"/>
          <w:spacing w:val="10"/>
          <w:sz w:val="24"/>
          <w:szCs w:val="24"/>
        </w:rPr>
        <w:t>（1）选题评价</w:t>
      </w:r>
      <w:r>
        <w:rPr>
          <w:rFonts w:ascii="仿宋" w:eastAsia="仿宋" w:hAnsi="仿宋" w:hint="eastAsia"/>
          <w:spacing w:val="10"/>
          <w:sz w:val="24"/>
          <w:szCs w:val="24"/>
        </w:rPr>
        <w:t>：</w:t>
      </w:r>
      <w:r w:rsidRPr="00054582">
        <w:rPr>
          <w:rFonts w:ascii="仿宋" w:eastAsia="仿宋" w:hAnsi="仿宋"/>
          <w:spacing w:val="10"/>
          <w:sz w:val="24"/>
          <w:szCs w:val="24"/>
        </w:rPr>
        <w:t>新颖性</w:t>
      </w:r>
      <w:r>
        <w:rPr>
          <w:rFonts w:ascii="仿宋" w:eastAsia="仿宋" w:hAnsi="仿宋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实用性</w:t>
      </w:r>
      <w:r w:rsidRPr="00054582">
        <w:rPr>
          <w:rFonts w:ascii="Calibri" w:eastAsia="仿宋" w:hAnsi="Calibri" w:cs="Calibri"/>
          <w:spacing w:val="10"/>
          <w:sz w:val="24"/>
          <w:szCs w:val="24"/>
        </w:rPr>
        <w:t> </w:t>
      </w:r>
      <w:r>
        <w:rPr>
          <w:rFonts w:ascii="仿宋" w:eastAsia="仿宋" w:hAnsi="仿宋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意义或前景</w:t>
      </w:r>
      <w:r>
        <w:rPr>
          <w:rFonts w:ascii="仿宋" w:eastAsia="仿宋" w:hAnsi="仿宋" w:hint="eastAsia"/>
          <w:spacing w:val="10"/>
          <w:sz w:val="24"/>
          <w:szCs w:val="24"/>
        </w:rPr>
        <w:t>；</w:t>
      </w:r>
    </w:p>
    <w:p w:rsidR="00054582" w:rsidRPr="00054582" w:rsidRDefault="00054582" w:rsidP="00054582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054582">
        <w:rPr>
          <w:rFonts w:ascii="仿宋" w:eastAsia="仿宋" w:hAnsi="仿宋"/>
          <w:spacing w:val="10"/>
          <w:sz w:val="24"/>
          <w:szCs w:val="24"/>
        </w:rPr>
        <w:t>（2）设计评价</w:t>
      </w:r>
      <w:r>
        <w:rPr>
          <w:rFonts w:ascii="仿宋" w:eastAsia="仿宋" w:hAnsi="仿宋" w:hint="eastAsia"/>
          <w:spacing w:val="10"/>
          <w:sz w:val="24"/>
          <w:szCs w:val="24"/>
        </w:rPr>
        <w:t>：</w:t>
      </w:r>
      <w:r w:rsidRPr="00054582">
        <w:rPr>
          <w:rFonts w:ascii="仿宋" w:eastAsia="仿宋" w:hAnsi="仿宋"/>
          <w:spacing w:val="10"/>
          <w:sz w:val="24"/>
          <w:szCs w:val="24"/>
        </w:rPr>
        <w:t>创新性</w:t>
      </w:r>
      <w:r>
        <w:rPr>
          <w:rFonts w:ascii="Calibri" w:eastAsia="仿宋" w:hAnsi="Calibri" w:cs="Calibri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结构合理性</w:t>
      </w:r>
      <w:r>
        <w:rPr>
          <w:rFonts w:ascii="仿宋" w:eastAsia="仿宋" w:hAnsi="仿宋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工艺性</w:t>
      </w:r>
      <w:r>
        <w:rPr>
          <w:rFonts w:ascii="仿宋" w:eastAsia="仿宋" w:hAnsi="仿宋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智能、数字等技术的应用</w:t>
      </w:r>
      <w:r>
        <w:rPr>
          <w:rFonts w:ascii="仿宋" w:eastAsia="仿宋" w:hAnsi="仿宋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设计图纸质量</w:t>
      </w:r>
      <w:r>
        <w:rPr>
          <w:rFonts w:ascii="仿宋" w:eastAsia="仿宋" w:hAnsi="仿宋" w:hint="eastAsia"/>
          <w:spacing w:val="10"/>
          <w:sz w:val="24"/>
          <w:szCs w:val="24"/>
        </w:rPr>
        <w:t>；</w:t>
      </w:r>
    </w:p>
    <w:p w:rsidR="00054582" w:rsidRPr="00054582" w:rsidRDefault="00054582" w:rsidP="00054582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054582">
        <w:rPr>
          <w:rFonts w:ascii="仿宋" w:eastAsia="仿宋" w:hAnsi="仿宋"/>
          <w:spacing w:val="10"/>
          <w:sz w:val="24"/>
          <w:szCs w:val="24"/>
        </w:rPr>
        <w:t>（3）制作评价</w:t>
      </w:r>
      <w:r>
        <w:rPr>
          <w:rFonts w:ascii="仿宋" w:eastAsia="仿宋" w:hAnsi="仿宋" w:hint="eastAsia"/>
          <w:spacing w:val="10"/>
          <w:sz w:val="24"/>
          <w:szCs w:val="24"/>
        </w:rPr>
        <w:t>：</w:t>
      </w:r>
      <w:r w:rsidRPr="00054582">
        <w:rPr>
          <w:rFonts w:ascii="仿宋" w:eastAsia="仿宋" w:hAnsi="仿宋"/>
          <w:spacing w:val="10"/>
          <w:sz w:val="24"/>
          <w:szCs w:val="24"/>
        </w:rPr>
        <w:t>功能实现</w:t>
      </w:r>
      <w:r>
        <w:rPr>
          <w:rFonts w:ascii="仿宋" w:eastAsia="仿宋" w:hAnsi="仿宋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制作水平与完整性</w:t>
      </w:r>
      <w:r w:rsidRPr="00054582">
        <w:rPr>
          <w:rFonts w:ascii="Calibri" w:eastAsia="仿宋" w:hAnsi="Calibri" w:cs="Calibri"/>
          <w:spacing w:val="10"/>
          <w:sz w:val="24"/>
          <w:szCs w:val="24"/>
        </w:rPr>
        <w:t> </w:t>
      </w:r>
      <w:r w:rsidRPr="00054582">
        <w:rPr>
          <w:rFonts w:ascii="仿宋" w:eastAsia="仿宋" w:hAnsi="仿宋"/>
          <w:spacing w:val="10"/>
          <w:sz w:val="24"/>
          <w:szCs w:val="24"/>
        </w:rPr>
        <w:t>作</w:t>
      </w:r>
      <w:proofErr w:type="gramStart"/>
      <w:r w:rsidRPr="00054582">
        <w:rPr>
          <w:rFonts w:ascii="仿宋" w:eastAsia="仿宋" w:hAnsi="仿宋"/>
          <w:spacing w:val="10"/>
          <w:sz w:val="24"/>
          <w:szCs w:val="24"/>
        </w:rPr>
        <w:t>品性价</w:t>
      </w:r>
      <w:proofErr w:type="gramEnd"/>
      <w:r w:rsidRPr="00054582">
        <w:rPr>
          <w:rFonts w:ascii="仿宋" w:eastAsia="仿宋" w:hAnsi="仿宋"/>
          <w:spacing w:val="10"/>
          <w:sz w:val="24"/>
          <w:szCs w:val="24"/>
        </w:rPr>
        <w:t>比</w:t>
      </w:r>
      <w:r>
        <w:rPr>
          <w:rFonts w:ascii="仿宋" w:eastAsia="仿宋" w:hAnsi="仿宋" w:hint="eastAsia"/>
          <w:spacing w:val="10"/>
          <w:sz w:val="24"/>
          <w:szCs w:val="24"/>
        </w:rPr>
        <w:t>；</w:t>
      </w:r>
    </w:p>
    <w:p w:rsidR="00054582" w:rsidRPr="00054582" w:rsidRDefault="00054582" w:rsidP="00054582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>
        <w:rPr>
          <w:rFonts w:ascii="仿宋" w:eastAsia="仿宋" w:hAnsi="仿宋" w:hint="eastAsia"/>
          <w:spacing w:val="10"/>
          <w:sz w:val="24"/>
          <w:szCs w:val="24"/>
        </w:rPr>
        <w:t>（</w:t>
      </w:r>
      <w:r w:rsidRPr="00054582">
        <w:rPr>
          <w:rFonts w:ascii="仿宋" w:eastAsia="仿宋" w:hAnsi="仿宋"/>
          <w:spacing w:val="10"/>
          <w:sz w:val="24"/>
          <w:szCs w:val="24"/>
        </w:rPr>
        <w:t>4</w:t>
      </w:r>
      <w:r>
        <w:rPr>
          <w:rFonts w:ascii="仿宋" w:eastAsia="仿宋" w:hAnsi="仿宋" w:hint="eastAsia"/>
          <w:spacing w:val="10"/>
          <w:sz w:val="24"/>
          <w:szCs w:val="24"/>
        </w:rPr>
        <w:t>）</w:t>
      </w:r>
      <w:r w:rsidRPr="00054582">
        <w:rPr>
          <w:rFonts w:ascii="仿宋" w:eastAsia="仿宋" w:hAnsi="仿宋"/>
          <w:spacing w:val="10"/>
          <w:sz w:val="24"/>
          <w:szCs w:val="24"/>
        </w:rPr>
        <w:t>现场评价</w:t>
      </w:r>
      <w:r>
        <w:rPr>
          <w:rFonts w:ascii="仿宋" w:eastAsia="仿宋" w:hAnsi="仿宋" w:hint="eastAsia"/>
          <w:spacing w:val="10"/>
          <w:sz w:val="24"/>
          <w:szCs w:val="24"/>
        </w:rPr>
        <w:t>：</w:t>
      </w:r>
      <w:r w:rsidRPr="00054582">
        <w:rPr>
          <w:rFonts w:ascii="仿宋" w:eastAsia="仿宋" w:hAnsi="仿宋"/>
          <w:spacing w:val="10"/>
          <w:sz w:val="24"/>
          <w:szCs w:val="24"/>
        </w:rPr>
        <w:t>介绍及演示</w:t>
      </w:r>
      <w:r>
        <w:rPr>
          <w:rFonts w:ascii="仿宋" w:eastAsia="仿宋" w:hAnsi="仿宋" w:hint="eastAsia"/>
          <w:spacing w:val="10"/>
          <w:sz w:val="24"/>
          <w:szCs w:val="24"/>
        </w:rPr>
        <w:t>、</w:t>
      </w:r>
      <w:r w:rsidRPr="00054582">
        <w:rPr>
          <w:rFonts w:ascii="仿宋" w:eastAsia="仿宋" w:hAnsi="仿宋"/>
          <w:spacing w:val="10"/>
          <w:sz w:val="24"/>
          <w:szCs w:val="24"/>
        </w:rPr>
        <w:t>答辩与质疑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六、奖励办法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本届竞赛设一、二、三等奖及优秀奖，获奖比例分别不超过报名作品的</w:t>
      </w:r>
      <w:r w:rsidR="008F0310" w:rsidRPr="009A4986">
        <w:rPr>
          <w:rFonts w:ascii="仿宋" w:eastAsia="仿宋" w:hAnsi="仿宋"/>
          <w:spacing w:val="10"/>
          <w:sz w:val="24"/>
          <w:szCs w:val="24"/>
        </w:rPr>
        <w:t>8%</w:t>
      </w:r>
      <w:r w:rsidR="008F0310" w:rsidRPr="009A4986">
        <w:rPr>
          <w:rFonts w:ascii="仿宋" w:eastAsia="仿宋" w:hAnsi="仿宋" w:hint="eastAsia"/>
          <w:spacing w:val="10"/>
          <w:sz w:val="24"/>
          <w:szCs w:val="24"/>
        </w:rPr>
        <w:t>、</w:t>
      </w:r>
      <w:r w:rsidR="008F0310" w:rsidRPr="009A4986">
        <w:rPr>
          <w:rFonts w:ascii="仿宋" w:eastAsia="仿宋" w:hAnsi="仿宋"/>
          <w:spacing w:val="10"/>
          <w:sz w:val="24"/>
          <w:szCs w:val="24"/>
        </w:rPr>
        <w:t>10%</w:t>
      </w:r>
      <w:r w:rsidR="008F0310" w:rsidRPr="009A4986">
        <w:rPr>
          <w:rFonts w:ascii="仿宋" w:eastAsia="仿宋" w:hAnsi="仿宋" w:hint="eastAsia"/>
          <w:spacing w:val="10"/>
          <w:sz w:val="24"/>
          <w:szCs w:val="24"/>
        </w:rPr>
        <w:t>、</w:t>
      </w:r>
      <w:r w:rsidR="008F0310" w:rsidRPr="009A4986">
        <w:rPr>
          <w:rFonts w:ascii="仿宋" w:eastAsia="仿宋" w:hAnsi="仿宋"/>
          <w:spacing w:val="10"/>
          <w:sz w:val="24"/>
          <w:szCs w:val="24"/>
        </w:rPr>
        <w:t>12%</w:t>
      </w:r>
      <w:r w:rsidR="008F0310" w:rsidRPr="009A4986">
        <w:rPr>
          <w:rFonts w:ascii="仿宋" w:eastAsia="仿宋" w:hAnsi="仿宋" w:hint="eastAsia"/>
          <w:spacing w:val="10"/>
          <w:sz w:val="24"/>
          <w:szCs w:val="24"/>
        </w:rPr>
        <w:t>和</w:t>
      </w:r>
      <w:r w:rsidR="008F0310" w:rsidRPr="009A4986">
        <w:rPr>
          <w:rFonts w:ascii="仿宋" w:eastAsia="仿宋" w:hAnsi="仿宋"/>
          <w:spacing w:val="10"/>
          <w:sz w:val="24"/>
          <w:szCs w:val="24"/>
        </w:rPr>
        <w:t>10%</w:t>
      </w:r>
      <w:r w:rsidR="008F0310">
        <w:rPr>
          <w:rFonts w:ascii="仿宋" w:eastAsia="仿宋" w:hAnsi="仿宋" w:hint="eastAsia"/>
          <w:spacing w:val="10"/>
          <w:sz w:val="24"/>
          <w:szCs w:val="24"/>
        </w:rPr>
        <w:t>。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获奖者将按学校的有关规定获得相应的课外研学学分（见东南大学本科生课外研学学分认定办法）、获奖证书及奖金（奖金发放办法见大学生手册）。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七、竞赛委员会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主  任：</w:t>
      </w:r>
      <w:proofErr w:type="gramStart"/>
      <w:r w:rsidR="00AD5F99">
        <w:rPr>
          <w:rFonts w:ascii="仿宋" w:eastAsia="仿宋" w:hAnsi="仿宋" w:hint="eastAsia"/>
          <w:spacing w:val="10"/>
          <w:sz w:val="24"/>
          <w:szCs w:val="24"/>
        </w:rPr>
        <w:t>毕可东</w:t>
      </w:r>
      <w:proofErr w:type="gramEnd"/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副主任：沈孝兵  钱瑞明</w:t>
      </w:r>
    </w:p>
    <w:p w:rsidR="008A6847" w:rsidRPr="009A4986" w:rsidRDefault="008A6847" w:rsidP="008A6847">
      <w:pPr>
        <w:spacing w:line="440" w:lineRule="exact"/>
        <w:ind w:left="1040" w:hangingChars="400" w:hanging="104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 xml:space="preserve">成  员：贾民平  张志胜  </w:t>
      </w:r>
      <w:r w:rsidR="00AD5F99">
        <w:rPr>
          <w:rFonts w:ascii="仿宋" w:eastAsia="仿宋" w:hAnsi="仿宋" w:hint="eastAsia"/>
          <w:spacing w:val="10"/>
          <w:sz w:val="24"/>
          <w:szCs w:val="24"/>
        </w:rPr>
        <w:t xml:space="preserve">殷国栋 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 xml:space="preserve">张远明  </w:t>
      </w:r>
      <w:proofErr w:type="gramStart"/>
      <w:r w:rsidRPr="009A4986">
        <w:rPr>
          <w:rFonts w:ascii="仿宋" w:eastAsia="仿宋" w:hAnsi="仿宋" w:hint="eastAsia"/>
          <w:spacing w:val="10"/>
          <w:sz w:val="24"/>
          <w:szCs w:val="24"/>
        </w:rPr>
        <w:t>王兴松</w:t>
      </w:r>
      <w:proofErr w:type="gramEnd"/>
      <w:r w:rsidRPr="009A4986">
        <w:rPr>
          <w:rFonts w:ascii="仿宋" w:eastAsia="仿宋" w:hAnsi="仿宋" w:hint="eastAsia"/>
          <w:spacing w:val="10"/>
          <w:sz w:val="24"/>
          <w:szCs w:val="24"/>
        </w:rPr>
        <w:t xml:space="preserve">  幸 研  陈敏华  田梦倩  肖 锋  王鸿翔  林晓辉  </w:t>
      </w:r>
      <w:r w:rsidR="00054582" w:rsidRPr="00832BA0">
        <w:rPr>
          <w:rFonts w:ascii="仿宋" w:eastAsia="仿宋" w:hAnsi="仿宋"/>
          <w:spacing w:val="10"/>
          <w:sz w:val="24"/>
          <w:szCs w:val="24"/>
        </w:rPr>
        <w:t>秦艺洢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proofErr w:type="gramStart"/>
      <w:r w:rsidRPr="009A4986">
        <w:rPr>
          <w:rFonts w:ascii="仿宋" w:eastAsia="仿宋" w:hAnsi="仿宋" w:hint="eastAsia"/>
          <w:spacing w:val="10"/>
          <w:sz w:val="24"/>
          <w:szCs w:val="24"/>
        </w:rPr>
        <w:lastRenderedPageBreak/>
        <w:t>秘</w:t>
      </w:r>
      <w:proofErr w:type="gramEnd"/>
      <w:r w:rsidRPr="009A4986">
        <w:rPr>
          <w:rFonts w:ascii="仿宋" w:eastAsia="仿宋" w:hAnsi="仿宋" w:hint="eastAsia"/>
          <w:spacing w:val="10"/>
          <w:sz w:val="24"/>
          <w:szCs w:val="24"/>
        </w:rPr>
        <w:t xml:space="preserve">  书：</w:t>
      </w:r>
      <w:proofErr w:type="gramStart"/>
      <w:r w:rsidRPr="009A4986">
        <w:rPr>
          <w:rFonts w:ascii="仿宋" w:eastAsia="仿宋" w:hAnsi="仿宋" w:hint="eastAsia"/>
          <w:spacing w:val="10"/>
          <w:sz w:val="24"/>
          <w:szCs w:val="24"/>
        </w:rPr>
        <w:t>金传志</w:t>
      </w:r>
      <w:proofErr w:type="gramEnd"/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b/>
          <w:bCs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b/>
          <w:bCs/>
          <w:spacing w:val="10"/>
          <w:sz w:val="24"/>
          <w:szCs w:val="24"/>
        </w:rPr>
        <w:t>八、其他事项</w:t>
      </w:r>
    </w:p>
    <w:p w:rsidR="008A6847" w:rsidRPr="009A4986" w:rsidRDefault="008A6847" w:rsidP="008A6847">
      <w:pPr>
        <w:spacing w:line="440" w:lineRule="exact"/>
        <w:ind w:firstLineChars="200" w:firstLine="520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本届竞赛的具体地点和日程安排另行通知。本通知及竞赛有关文档可网上下载（网址：</w:t>
      </w:r>
      <w:r w:rsidR="00054582" w:rsidRPr="00054582">
        <w:t>https://me.seu.edu.cn/ug/29260/list.htm</w:t>
      </w:r>
      <w:r w:rsidRPr="009A4986">
        <w:rPr>
          <w:rFonts w:ascii="仿宋" w:eastAsia="仿宋" w:hAnsi="仿宋"/>
          <w:spacing w:val="10"/>
          <w:sz w:val="24"/>
          <w:szCs w:val="24"/>
        </w:rPr>
        <w:t xml:space="preserve"> 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）。竞赛其他相关信息资料将陆续在网上发布。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秘书处联系方式：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地    址：东南大学机械工程学院</w:t>
      </w:r>
      <w:r w:rsidRPr="009A4986">
        <w:rPr>
          <w:rFonts w:ascii="仿宋" w:eastAsia="仿宋" w:hAnsi="仿宋"/>
          <w:spacing w:val="10"/>
          <w:sz w:val="24"/>
          <w:szCs w:val="24"/>
        </w:rPr>
        <w:t>31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7室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联 系 人：</w:t>
      </w:r>
      <w:proofErr w:type="gramStart"/>
      <w:r w:rsidRPr="009A4986">
        <w:rPr>
          <w:rFonts w:ascii="仿宋" w:eastAsia="仿宋" w:hAnsi="仿宋" w:hint="eastAsia"/>
          <w:spacing w:val="10"/>
          <w:sz w:val="24"/>
          <w:szCs w:val="24"/>
        </w:rPr>
        <w:t>金传志</w:t>
      </w:r>
      <w:proofErr w:type="gramEnd"/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电</w:t>
      </w:r>
      <w:r w:rsidRPr="009A4986">
        <w:rPr>
          <w:rFonts w:ascii="仿宋" w:eastAsia="仿宋" w:hAnsi="仿宋"/>
          <w:spacing w:val="10"/>
          <w:sz w:val="24"/>
          <w:szCs w:val="24"/>
        </w:rPr>
        <w:t xml:space="preserve">    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话：</w:t>
      </w:r>
      <w:r w:rsidRPr="009A4986">
        <w:rPr>
          <w:rFonts w:ascii="仿宋" w:eastAsia="仿宋" w:hAnsi="仿宋"/>
          <w:spacing w:val="10"/>
          <w:sz w:val="24"/>
          <w:szCs w:val="24"/>
        </w:rPr>
        <w:t>52090501~4</w:t>
      </w:r>
      <w:r w:rsidRPr="009A4986">
        <w:rPr>
          <w:rFonts w:ascii="仿宋" w:eastAsia="仿宋" w:hAnsi="仿宋" w:hint="eastAsia"/>
          <w:spacing w:val="10"/>
          <w:sz w:val="24"/>
          <w:szCs w:val="24"/>
        </w:rPr>
        <w:t>转</w:t>
      </w:r>
      <w:r w:rsidRPr="009A4986">
        <w:rPr>
          <w:rFonts w:ascii="仿宋" w:eastAsia="仿宋" w:hAnsi="仿宋"/>
          <w:spacing w:val="10"/>
          <w:sz w:val="24"/>
          <w:szCs w:val="24"/>
        </w:rPr>
        <w:t>8306</w:t>
      </w:r>
    </w:p>
    <w:p w:rsidR="008A6847" w:rsidRPr="009A4986" w:rsidRDefault="008A6847" w:rsidP="009A4986">
      <w:pPr>
        <w:spacing w:line="440" w:lineRule="exact"/>
        <w:rPr>
          <w:rFonts w:ascii="仿宋" w:eastAsia="仿宋" w:hAnsi="仿宋"/>
          <w:spacing w:val="10"/>
          <w:sz w:val="24"/>
          <w:szCs w:val="24"/>
        </w:rPr>
      </w:pPr>
      <w:r w:rsidRPr="009A4986">
        <w:rPr>
          <w:rFonts w:ascii="仿宋" w:eastAsia="仿宋" w:hAnsi="仿宋" w:hint="eastAsia"/>
          <w:spacing w:val="10"/>
          <w:sz w:val="24"/>
          <w:szCs w:val="24"/>
        </w:rPr>
        <w:t>电子信箱：</w:t>
      </w:r>
      <w:hyperlink r:id="rId7" w:history="1">
        <w:r w:rsidRPr="009A4986">
          <w:rPr>
            <w:rStyle w:val="a8"/>
            <w:rFonts w:ascii="仿宋" w:eastAsia="仿宋" w:hAnsi="仿宋"/>
            <w:spacing w:val="10"/>
            <w:sz w:val="24"/>
            <w:szCs w:val="24"/>
          </w:rPr>
          <w:t>jcz@seu.edu.cn</w:t>
        </w:r>
      </w:hyperlink>
      <w:r w:rsidRPr="009A4986">
        <w:rPr>
          <w:rFonts w:ascii="仿宋" w:eastAsia="仿宋" w:hAnsi="仿宋"/>
          <w:spacing w:val="10"/>
          <w:sz w:val="24"/>
          <w:szCs w:val="24"/>
        </w:rPr>
        <w:t xml:space="preserve"> </w:t>
      </w:r>
    </w:p>
    <w:p w:rsidR="008A6847" w:rsidRPr="009A4986" w:rsidRDefault="008A6847" w:rsidP="009A4986">
      <w:pPr>
        <w:spacing w:line="440" w:lineRule="exact"/>
        <w:jc w:val="center"/>
        <w:rPr>
          <w:rFonts w:ascii="方正小标宋简体" w:eastAsia="方正小标宋简体"/>
          <w:spacing w:val="10"/>
          <w:sz w:val="24"/>
          <w:szCs w:val="24"/>
        </w:rPr>
      </w:pPr>
    </w:p>
    <w:p w:rsidR="008A6847" w:rsidRPr="004B383B" w:rsidRDefault="008A6847" w:rsidP="004B383B">
      <w:pPr>
        <w:spacing w:line="560" w:lineRule="exact"/>
        <w:rPr>
          <w:spacing w:val="10"/>
          <w:szCs w:val="32"/>
        </w:rPr>
      </w:pPr>
    </w:p>
    <w:p w:rsidR="008A6847" w:rsidRPr="004B383B" w:rsidRDefault="008A6847" w:rsidP="004B383B">
      <w:pPr>
        <w:spacing w:line="560" w:lineRule="exact"/>
        <w:rPr>
          <w:spacing w:val="10"/>
          <w:szCs w:val="32"/>
        </w:rPr>
      </w:pPr>
    </w:p>
    <w:p w:rsidR="008A6847" w:rsidRPr="004B383B" w:rsidRDefault="008A6847" w:rsidP="004B383B">
      <w:pPr>
        <w:spacing w:line="560" w:lineRule="exact"/>
        <w:rPr>
          <w:spacing w:val="10"/>
          <w:szCs w:val="32"/>
        </w:rPr>
      </w:pPr>
    </w:p>
    <w:p w:rsidR="008A6847" w:rsidRDefault="008A6847" w:rsidP="004B383B">
      <w:pPr>
        <w:spacing w:line="560" w:lineRule="exact"/>
        <w:rPr>
          <w:spacing w:val="10"/>
          <w:szCs w:val="32"/>
        </w:rPr>
      </w:pPr>
    </w:p>
    <w:p w:rsidR="008A6847" w:rsidRDefault="008A6847" w:rsidP="004B383B">
      <w:pPr>
        <w:spacing w:line="560" w:lineRule="exact"/>
        <w:rPr>
          <w:spacing w:val="10"/>
          <w:szCs w:val="32"/>
        </w:rPr>
      </w:pPr>
    </w:p>
    <w:p w:rsidR="008A6847" w:rsidRDefault="008A6847" w:rsidP="004B383B">
      <w:pPr>
        <w:spacing w:line="560" w:lineRule="exact"/>
        <w:rPr>
          <w:spacing w:val="10"/>
          <w:szCs w:val="32"/>
        </w:rPr>
      </w:pPr>
    </w:p>
    <w:p w:rsidR="008A6847" w:rsidRDefault="008A6847" w:rsidP="004B383B">
      <w:pPr>
        <w:spacing w:line="560" w:lineRule="exact"/>
        <w:rPr>
          <w:spacing w:val="10"/>
          <w:szCs w:val="32"/>
        </w:rPr>
      </w:pPr>
    </w:p>
    <w:p w:rsidR="008A6847" w:rsidRDefault="008A6847" w:rsidP="004B383B">
      <w:pPr>
        <w:spacing w:line="560" w:lineRule="exact"/>
        <w:rPr>
          <w:spacing w:val="10"/>
          <w:szCs w:val="32"/>
        </w:rPr>
      </w:pPr>
    </w:p>
    <w:p w:rsidR="008A6847" w:rsidRDefault="008A6847" w:rsidP="004B383B">
      <w:pPr>
        <w:spacing w:line="560" w:lineRule="exact"/>
        <w:rPr>
          <w:spacing w:val="10"/>
          <w:szCs w:val="32"/>
        </w:rPr>
      </w:pPr>
    </w:p>
    <w:p w:rsidR="008A6847" w:rsidRDefault="008A6847" w:rsidP="004B383B">
      <w:pPr>
        <w:spacing w:line="560" w:lineRule="exact"/>
        <w:rPr>
          <w:spacing w:val="10"/>
          <w:szCs w:val="32"/>
        </w:rPr>
      </w:pPr>
    </w:p>
    <w:p w:rsidR="00323F96" w:rsidRPr="00054582" w:rsidRDefault="00323F96"/>
    <w:sectPr w:rsidR="00323F96" w:rsidRPr="00054582" w:rsidSect="001558C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73" w:rsidRDefault="007B0E73">
      <w:r>
        <w:separator/>
      </w:r>
    </w:p>
  </w:endnote>
  <w:endnote w:type="continuationSeparator" w:id="0">
    <w:p w:rsidR="007B0E73" w:rsidRDefault="007B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Segoe Print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7B4" w:rsidRDefault="004F7879" w:rsidP="0095632E">
    <w:pPr>
      <w:pStyle w:val="a3"/>
      <w:framePr w:wrap="around" w:vAnchor="text" w:hAnchor="margin" w:xAlign="outside" w:y="1"/>
      <w:ind w:firstLineChars="100" w:firstLine="28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Pr="00511465">
      <w:rPr>
        <w:rStyle w:val="a5"/>
        <w:sz w:val="28"/>
      </w:rPr>
      <w:fldChar w:fldCharType="separate"/>
    </w:r>
    <w:r>
      <w:rPr>
        <w:rStyle w:val="a5"/>
        <w:rFonts w:hint="eastAsia"/>
        <w:noProof/>
        <w:sz w:val="28"/>
      </w:rPr>
      <w:t>２</w:t>
    </w:r>
    <w:r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ED17B4" w:rsidRDefault="007B0E73" w:rsidP="0095632E">
    <w:pPr>
      <w:pStyle w:val="a3"/>
      <w:framePr w:wrap="around" w:vAnchor="text" w:hAnchor="margin" w:xAlign="outside" w:y="1"/>
      <w:rPr>
        <w:rStyle w:val="a5"/>
      </w:rPr>
    </w:pPr>
  </w:p>
  <w:p w:rsidR="00ED17B4" w:rsidRDefault="007B0E73" w:rsidP="0095632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7B4" w:rsidRPr="00D640FB" w:rsidRDefault="004F7879" w:rsidP="00D640FB">
    <w:pPr>
      <w:pStyle w:val="a3"/>
      <w:framePr w:wrap="around" w:vAnchor="text" w:hAnchor="page" w:x="9272" w:y="31"/>
      <w:rPr>
        <w:rStyle w:val="a5"/>
        <w:rFonts w:ascii="宋体" w:eastAsia="宋体" w:hAnsi="宋体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Pr="00D640FB">
      <w:rPr>
        <w:rStyle w:val="a5"/>
        <w:rFonts w:ascii="宋体" w:eastAsia="宋体" w:hAnsi="宋体"/>
        <w:sz w:val="28"/>
      </w:rPr>
      <w:fldChar w:fldCharType="separate"/>
    </w:r>
    <w:r w:rsidR="005764D3">
      <w:rPr>
        <w:rStyle w:val="a5"/>
        <w:rFonts w:ascii="宋体" w:eastAsia="宋体" w:hAnsi="宋体"/>
        <w:noProof/>
        <w:sz w:val="28"/>
      </w:rPr>
      <w:t>5</w:t>
    </w:r>
    <w:r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ED17B4" w:rsidRDefault="007B0E73" w:rsidP="00CE283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7B4" w:rsidRDefault="007B0E73" w:rsidP="009563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73" w:rsidRDefault="007B0E73">
      <w:r>
        <w:separator/>
      </w:r>
    </w:p>
  </w:footnote>
  <w:footnote w:type="continuationSeparator" w:id="0">
    <w:p w:rsidR="007B0E73" w:rsidRDefault="007B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FAE" w:rsidRDefault="007B0E73" w:rsidP="00BC5FAE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7B4" w:rsidRDefault="007B0E73" w:rsidP="00F80BA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35497"/>
    <w:multiLevelType w:val="multilevel"/>
    <w:tmpl w:val="FAC8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47"/>
    <w:rsid w:val="0001679B"/>
    <w:rsid w:val="00054582"/>
    <w:rsid w:val="0009121B"/>
    <w:rsid w:val="0025390D"/>
    <w:rsid w:val="00323F96"/>
    <w:rsid w:val="003B2A97"/>
    <w:rsid w:val="003B5452"/>
    <w:rsid w:val="004F7879"/>
    <w:rsid w:val="005553D1"/>
    <w:rsid w:val="005764D3"/>
    <w:rsid w:val="007B0E73"/>
    <w:rsid w:val="007E6208"/>
    <w:rsid w:val="00832BA0"/>
    <w:rsid w:val="00873208"/>
    <w:rsid w:val="00883994"/>
    <w:rsid w:val="008A6847"/>
    <w:rsid w:val="008F0310"/>
    <w:rsid w:val="00A24C3D"/>
    <w:rsid w:val="00A61DEF"/>
    <w:rsid w:val="00AD5F99"/>
    <w:rsid w:val="00B73C6F"/>
    <w:rsid w:val="00C00440"/>
    <w:rsid w:val="00D74BBE"/>
    <w:rsid w:val="00DC52C0"/>
    <w:rsid w:val="00F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1F22B"/>
  <w15:docId w15:val="{5CD21E75-CFB7-49C0-86A9-D9203EE2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6847"/>
    <w:pPr>
      <w:tabs>
        <w:tab w:val="center" w:pos="4153"/>
        <w:tab w:val="right" w:pos="8306"/>
      </w:tabs>
      <w:snapToGrid w:val="0"/>
      <w:jc w:val="left"/>
    </w:pPr>
    <w:rPr>
      <w:rFonts w:ascii="Times New Roman" w:eastAsia="fangsong_gb2312" w:hAnsi="Times New Roman" w:cs="Times New Roman"/>
      <w:sz w:val="18"/>
      <w:szCs w:val="20"/>
    </w:rPr>
  </w:style>
  <w:style w:type="character" w:customStyle="1" w:styleId="a4">
    <w:name w:val="页脚 字符"/>
    <w:basedOn w:val="a0"/>
    <w:link w:val="a3"/>
    <w:rsid w:val="008A6847"/>
    <w:rPr>
      <w:rFonts w:ascii="Times New Roman" w:eastAsia="fangsong_gb2312" w:hAnsi="Times New Roman" w:cs="Times New Roman"/>
      <w:sz w:val="18"/>
      <w:szCs w:val="20"/>
    </w:rPr>
  </w:style>
  <w:style w:type="character" w:styleId="a5">
    <w:name w:val="page number"/>
    <w:basedOn w:val="a0"/>
    <w:rsid w:val="008A6847"/>
  </w:style>
  <w:style w:type="paragraph" w:styleId="a6">
    <w:name w:val="header"/>
    <w:basedOn w:val="a"/>
    <w:link w:val="a7"/>
    <w:rsid w:val="008A6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fangsong_gb2312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8A6847"/>
    <w:rPr>
      <w:rFonts w:ascii="Times New Roman" w:eastAsia="fangsong_gb2312" w:hAnsi="Times New Roman" w:cs="Times New Roman"/>
      <w:sz w:val="18"/>
      <w:szCs w:val="18"/>
    </w:rPr>
  </w:style>
  <w:style w:type="character" w:styleId="a8">
    <w:name w:val="Hyperlink"/>
    <w:rsid w:val="008A6847"/>
    <w:rPr>
      <w:color w:val="0000FF"/>
      <w:u w:val="single"/>
    </w:rPr>
  </w:style>
  <w:style w:type="character" w:styleId="a9">
    <w:name w:val="Strong"/>
    <w:basedOn w:val="a0"/>
    <w:uiPriority w:val="22"/>
    <w:qFormat/>
    <w:rsid w:val="00054582"/>
    <w:rPr>
      <w:b/>
      <w:bCs/>
    </w:rPr>
  </w:style>
  <w:style w:type="paragraph" w:styleId="aa">
    <w:name w:val="Normal (Web)"/>
    <w:basedOn w:val="a"/>
    <w:uiPriority w:val="99"/>
    <w:semiHidden/>
    <w:unhideWhenUsed/>
    <w:rsid w:val="000545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z@seu.edu.c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len021</cp:lastModifiedBy>
  <cp:revision>7</cp:revision>
  <dcterms:created xsi:type="dcterms:W3CDTF">2021-07-05T03:52:00Z</dcterms:created>
  <dcterms:modified xsi:type="dcterms:W3CDTF">2021-10-13T02:50:00Z</dcterms:modified>
</cp:coreProperties>
</file>