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1101"/>
        <w:gridCol w:w="7421"/>
      </w:tblGrid>
      <w:tr w:rsidR="00FD6A23" w:rsidTr="00D526C8">
        <w:tc>
          <w:tcPr>
            <w:tcW w:w="8522" w:type="dxa"/>
            <w:gridSpan w:val="2"/>
            <w:shd w:val="clear" w:color="auto" w:fill="BFBFBF" w:themeFill="background1" w:themeFillShade="BF"/>
            <w:vAlign w:val="center"/>
          </w:tcPr>
          <w:p w:rsidR="00FD6A23" w:rsidRPr="00CE75C2" w:rsidRDefault="00FD6A23" w:rsidP="00D526C8">
            <w:pPr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 w:rsidRPr="00CE75C2">
              <w:rPr>
                <w:rFonts w:ascii="宋体" w:hAnsi="宋体" w:hint="eastAsia"/>
                <w:b/>
                <w:sz w:val="28"/>
                <w:szCs w:val="28"/>
              </w:rPr>
              <w:t>网络空间安全（第一专业）</w:t>
            </w:r>
            <w:r w:rsidRPr="00CE75C2">
              <w:rPr>
                <w:rFonts w:ascii="宋体" w:hAnsi="宋体"/>
                <w:b/>
                <w:sz w:val="28"/>
                <w:szCs w:val="28"/>
              </w:rPr>
              <w:t>+法学（第二专业）双学士学位项目</w:t>
            </w:r>
          </w:p>
        </w:tc>
      </w:tr>
      <w:tr w:rsidR="00FD6A23" w:rsidTr="00D526C8">
        <w:tc>
          <w:tcPr>
            <w:tcW w:w="8522" w:type="dxa"/>
            <w:gridSpan w:val="2"/>
            <w:shd w:val="clear" w:color="auto" w:fill="BFBFBF" w:themeFill="background1" w:themeFillShade="BF"/>
            <w:vAlign w:val="center"/>
          </w:tcPr>
          <w:p w:rsidR="00FD6A23" w:rsidRPr="00CE75C2" w:rsidRDefault="006A5863" w:rsidP="00D526C8">
            <w:pPr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E75C2">
              <w:rPr>
                <w:rFonts w:ascii="宋体" w:hAnsi="宋体" w:hint="eastAsia"/>
                <w:b/>
                <w:sz w:val="28"/>
                <w:szCs w:val="28"/>
              </w:rPr>
              <w:t>培养</w:t>
            </w:r>
            <w:r w:rsidR="00FD6A23" w:rsidRPr="00CE75C2">
              <w:rPr>
                <w:rFonts w:ascii="宋体" w:hAnsi="宋体" w:hint="eastAsia"/>
                <w:b/>
                <w:sz w:val="28"/>
                <w:szCs w:val="28"/>
              </w:rPr>
              <w:t>管理学院：网络空间安全学院</w:t>
            </w:r>
          </w:p>
        </w:tc>
      </w:tr>
      <w:tr w:rsidR="00FD6A23" w:rsidTr="00D526C8">
        <w:tc>
          <w:tcPr>
            <w:tcW w:w="8522" w:type="dxa"/>
            <w:gridSpan w:val="2"/>
            <w:shd w:val="clear" w:color="auto" w:fill="BFBFBF" w:themeFill="background1" w:themeFillShade="BF"/>
            <w:vAlign w:val="center"/>
          </w:tcPr>
          <w:p w:rsidR="00FD6A23" w:rsidRPr="00CE75C2" w:rsidRDefault="00FD6A23" w:rsidP="00D526C8">
            <w:pPr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  <w:r w:rsidRPr="00CE75C2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CE75C2">
              <w:rPr>
                <w:rFonts w:ascii="宋体" w:hAnsi="宋体" w:hint="eastAsia"/>
                <w:b/>
                <w:sz w:val="28"/>
                <w:szCs w:val="28"/>
              </w:rPr>
              <w:t xml:space="preserve">        咨询</w:t>
            </w:r>
            <w:r w:rsidRPr="00CE75C2">
              <w:rPr>
                <w:rFonts w:ascii="宋体" w:hAnsi="宋体"/>
                <w:b/>
                <w:sz w:val="28"/>
                <w:szCs w:val="28"/>
              </w:rPr>
              <w:t>联系人：</w:t>
            </w:r>
            <w:r w:rsidRPr="00CE75C2">
              <w:rPr>
                <w:rFonts w:ascii="宋体" w:hAnsi="宋体" w:hint="eastAsia"/>
                <w:b/>
                <w:sz w:val="28"/>
                <w:szCs w:val="28"/>
              </w:rPr>
              <w:t>张</w:t>
            </w:r>
            <w:r w:rsidRPr="00CE75C2">
              <w:rPr>
                <w:rFonts w:ascii="宋体" w:hAnsi="宋体"/>
                <w:b/>
                <w:sz w:val="28"/>
                <w:szCs w:val="28"/>
              </w:rPr>
              <w:t xml:space="preserve">老师   </w:t>
            </w:r>
            <w:r w:rsidRPr="00CE75C2"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Pr="00CE75C2">
              <w:rPr>
                <w:rFonts w:ascii="宋体" w:hAnsi="宋体"/>
                <w:b/>
                <w:sz w:val="28"/>
                <w:szCs w:val="28"/>
              </w:rPr>
              <w:t xml:space="preserve"> 咨询QQ群号：</w:t>
            </w:r>
            <w:r w:rsidRPr="00CE75C2">
              <w:rPr>
                <w:rFonts w:ascii="宋体" w:hAnsi="宋体" w:hint="eastAsia"/>
                <w:b/>
                <w:sz w:val="28"/>
                <w:szCs w:val="28"/>
              </w:rPr>
              <w:t>661027369</w:t>
            </w:r>
          </w:p>
        </w:tc>
      </w:tr>
      <w:tr w:rsidR="00FD6A23" w:rsidTr="00696A62">
        <w:trPr>
          <w:trHeight w:val="1240"/>
        </w:trPr>
        <w:tc>
          <w:tcPr>
            <w:tcW w:w="1101" w:type="dxa"/>
            <w:vAlign w:val="center"/>
          </w:tcPr>
          <w:p w:rsidR="00FD6A23" w:rsidRDefault="00FD6A23" w:rsidP="00D526C8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免试录取条件</w:t>
            </w:r>
          </w:p>
        </w:tc>
        <w:tc>
          <w:tcPr>
            <w:tcW w:w="7421" w:type="dxa"/>
            <w:vAlign w:val="center"/>
          </w:tcPr>
          <w:p w:rsidR="00FD6A23" w:rsidRDefault="00FD6A23" w:rsidP="00D526C8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/>
                <w:color w:val="000000"/>
                <w:shd w:val="clear" w:color="auto" w:fill="FFFFFF"/>
              </w:rPr>
              <w:t>全国青少年信息学奥林匹克竞赛（NOI）或中国数学奥林匹克竞赛（CMO）或中国物理奥林匹克竞赛中获得决赛三等奖（铜牌）及以上</w:t>
            </w:r>
          </w:p>
        </w:tc>
      </w:tr>
      <w:tr w:rsidR="00FD6A23" w:rsidTr="00696A62">
        <w:tc>
          <w:tcPr>
            <w:tcW w:w="1101" w:type="dxa"/>
            <w:vAlign w:val="center"/>
          </w:tcPr>
          <w:p w:rsidR="00FD6A23" w:rsidRDefault="00FD6A23" w:rsidP="00D526C8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选拔报名条件</w:t>
            </w:r>
          </w:p>
        </w:tc>
        <w:tc>
          <w:tcPr>
            <w:tcW w:w="7421" w:type="dxa"/>
            <w:vAlign w:val="center"/>
          </w:tcPr>
          <w:p w:rsidR="00FD6A23" w:rsidRDefault="00FD6A23" w:rsidP="00D526C8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理工类（高考综合改革省份选考科目含</w:t>
            </w:r>
            <w:r w:rsidRPr="006A5863">
              <w:rPr>
                <w:rFonts w:ascii="宋体" w:hAnsi="宋体" w:hint="eastAsia"/>
                <w:color w:val="000000"/>
                <w:highlight w:val="yellow"/>
                <w:shd w:val="clear" w:color="auto" w:fill="FFFFFF"/>
              </w:rPr>
              <w:t>物理</w:t>
            </w:r>
            <w:r>
              <w:rPr>
                <w:rFonts w:ascii="宋体" w:hAnsi="宋体" w:hint="eastAsia"/>
                <w:color w:val="000000"/>
                <w:shd w:val="clear" w:color="auto" w:fill="FFFFFF"/>
              </w:rPr>
              <w:t>）被我校录取的</w:t>
            </w:r>
            <w:r>
              <w:rPr>
                <w:rFonts w:ascii="宋体" w:hAnsi="宋体"/>
                <w:color w:val="000000"/>
                <w:shd w:val="clear" w:color="auto" w:fill="FFFFFF"/>
              </w:rPr>
              <w:t>202</w:t>
            </w:r>
            <w:r>
              <w:rPr>
                <w:rFonts w:ascii="宋体" w:hAnsi="宋体" w:hint="eastAsia"/>
                <w:color w:val="000000"/>
                <w:shd w:val="clear" w:color="auto" w:fill="FFFFFF"/>
              </w:rPr>
              <w:t>4</w:t>
            </w:r>
            <w:r>
              <w:rPr>
                <w:rFonts w:ascii="宋体" w:hAnsi="宋体"/>
                <w:color w:val="000000"/>
                <w:shd w:val="clear" w:color="auto" w:fill="FFFFFF"/>
              </w:rPr>
              <w:t>级新生均可报名参加选拔。</w:t>
            </w:r>
          </w:p>
        </w:tc>
      </w:tr>
      <w:tr w:rsidR="00FD6A23" w:rsidTr="00696A62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D6A23" w:rsidRDefault="00FD6A23" w:rsidP="00D526C8">
            <w:pPr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</w:rPr>
              <w:t>选拔考核要求</w:t>
            </w:r>
          </w:p>
        </w:tc>
        <w:tc>
          <w:tcPr>
            <w:tcW w:w="7421" w:type="dxa"/>
            <w:tcBorders>
              <w:bottom w:val="single" w:sz="4" w:space="0" w:color="auto"/>
            </w:tcBorders>
            <w:vAlign w:val="center"/>
          </w:tcPr>
          <w:p w:rsidR="00FD6A23" w:rsidRDefault="00FD6A23" w:rsidP="00D526C8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</w:t>
            </w:r>
            <w:r>
              <w:rPr>
                <w:rFonts w:ascii="宋体" w:hAnsi="宋体"/>
              </w:rPr>
              <w:t>初试：笔试科目为</w:t>
            </w:r>
            <w:r w:rsidRPr="006A5863">
              <w:rPr>
                <w:rFonts w:ascii="宋体" w:hAnsi="宋体" w:hint="eastAsia"/>
                <w:highlight w:val="yellow"/>
              </w:rPr>
              <w:t>数理</w:t>
            </w:r>
            <w:r w:rsidRPr="006A5863">
              <w:rPr>
                <w:rFonts w:ascii="宋体" w:hAnsi="宋体"/>
                <w:highlight w:val="yellow"/>
              </w:rPr>
              <w:t>基础</w:t>
            </w:r>
            <w:r>
              <w:rPr>
                <w:rFonts w:ascii="宋体" w:hAnsi="宋体"/>
              </w:rPr>
              <w:t>（满分100分，数学和物理各占50%)，由教务处统一组织</w:t>
            </w:r>
            <w:r>
              <w:rPr>
                <w:rFonts w:ascii="宋体" w:hAnsi="宋体" w:hint="eastAsia"/>
              </w:rPr>
              <w:t>。</w:t>
            </w:r>
          </w:p>
          <w:p w:rsidR="00FD6A23" w:rsidRDefault="00FD6A23" w:rsidP="00D526C8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（2）</w:t>
            </w:r>
            <w:r>
              <w:rPr>
                <w:rFonts w:ascii="宋体" w:hAnsi="宋体"/>
              </w:rPr>
              <w:t>复试：根据初试成绩从高到低排序，按照不超过1:2的差额比例确定复试名单，末尾同分者均可进入复试。由网络空间安全学院组织分组面试，考核英语能力、基础能力、综合能力。成绩组成为英语30分，基础能力30分，综合能力40分。</w:t>
            </w:r>
          </w:p>
          <w:p w:rsidR="00FD6A23" w:rsidRDefault="00FD6A23" w:rsidP="00D526C8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（3）</w:t>
            </w:r>
            <w:r>
              <w:rPr>
                <w:rFonts w:ascii="宋体" w:hAnsi="宋体"/>
              </w:rPr>
              <w:t>综合成绩计算办法：综合成绩=初试*60%+复试*40%。</w:t>
            </w:r>
          </w:p>
          <w:p w:rsidR="00FD6A23" w:rsidRDefault="00FD6A23" w:rsidP="00D526C8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（4）</w:t>
            </w:r>
            <w:r>
              <w:rPr>
                <w:rFonts w:ascii="宋体" w:hAnsi="宋体"/>
              </w:rPr>
              <w:t>录取：在招生计划范围内</w:t>
            </w:r>
            <w:r w:rsidR="00024AEC">
              <w:rPr>
                <w:rFonts w:ascii="宋体" w:hAnsi="宋体" w:hint="eastAsia"/>
                <w:color w:val="000000"/>
                <w:shd w:val="clear" w:color="auto" w:fill="FFFFFF"/>
              </w:rPr>
              <w:t>（待高考录取结束后确定）</w:t>
            </w:r>
            <w:r>
              <w:rPr>
                <w:rFonts w:ascii="宋体" w:hAnsi="宋体"/>
              </w:rPr>
              <w:t>，按综合成绩排序，择优录取。对于面试成绩</w:t>
            </w:r>
            <w:r>
              <w:rPr>
                <w:rFonts w:ascii="宋体" w:hAnsi="宋体" w:hint="eastAsia"/>
              </w:rPr>
              <w:t>低于8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分的</w:t>
            </w:r>
            <w:r>
              <w:rPr>
                <w:rFonts w:ascii="宋体" w:hAnsi="宋体"/>
              </w:rPr>
              <w:t>考生，不予录取。</w:t>
            </w:r>
          </w:p>
        </w:tc>
      </w:tr>
    </w:tbl>
    <w:p w:rsidR="00FD6A23" w:rsidRDefault="00FD6A23" w:rsidP="00FD6A23">
      <w:pPr>
        <w:ind w:firstLine="480"/>
      </w:pPr>
    </w:p>
    <w:p w:rsidR="00FD6A23" w:rsidRDefault="00FD6A23" w:rsidP="00FD6A23">
      <w:pPr>
        <w:ind w:firstLine="480"/>
      </w:pPr>
    </w:p>
    <w:p w:rsidR="00FD6A23" w:rsidRPr="00D64AD2" w:rsidRDefault="00FD6A23" w:rsidP="006F3F39">
      <w:pPr>
        <w:widowControl/>
        <w:spacing w:line="580" w:lineRule="exact"/>
        <w:ind w:firstLineChars="1200" w:firstLine="3614"/>
        <w:rPr>
          <w:rFonts w:asciiTheme="majorEastAsia" w:eastAsiaTheme="majorEastAsia" w:hAnsiTheme="majorEastAsia"/>
          <w:b/>
          <w:sz w:val="30"/>
          <w:szCs w:val="30"/>
        </w:rPr>
      </w:pPr>
      <w:r w:rsidRPr="00D64AD2">
        <w:rPr>
          <w:rFonts w:asciiTheme="majorEastAsia" w:eastAsiaTheme="majorEastAsia" w:hAnsiTheme="majorEastAsia" w:hint="eastAsia"/>
          <w:b/>
          <w:sz w:val="30"/>
          <w:szCs w:val="30"/>
        </w:rPr>
        <w:t>项目简介</w:t>
      </w:r>
    </w:p>
    <w:p w:rsidR="00FD6A23" w:rsidRPr="00CE75C2" w:rsidRDefault="00FD6A23" w:rsidP="00CE75C2">
      <w:pPr>
        <w:widowControl/>
        <w:spacing w:line="58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CE75C2">
        <w:rPr>
          <w:rFonts w:asciiTheme="majorEastAsia" w:eastAsiaTheme="majorEastAsia" w:hAnsiTheme="majorEastAsia" w:hint="eastAsia"/>
          <w:sz w:val="28"/>
          <w:szCs w:val="28"/>
        </w:rPr>
        <w:t>东南大学网络空间安全+法学双学士学位项目面向国家“网络强国”、“依法治国”</w:t>
      </w:r>
      <w:r w:rsidRPr="00CE75C2">
        <w:rPr>
          <w:rFonts w:asciiTheme="majorEastAsia" w:eastAsiaTheme="majorEastAsia" w:hAnsiTheme="majorEastAsia"/>
          <w:sz w:val="28"/>
          <w:szCs w:val="28"/>
        </w:rPr>
        <w:t>重大</w:t>
      </w:r>
      <w:r w:rsidRPr="00CE75C2">
        <w:rPr>
          <w:rFonts w:asciiTheme="majorEastAsia" w:eastAsiaTheme="majorEastAsia" w:hAnsiTheme="majorEastAsia" w:hint="eastAsia"/>
          <w:sz w:val="28"/>
          <w:szCs w:val="28"/>
        </w:rPr>
        <w:t>战略需要和新时期网络空间治理法治</w:t>
      </w:r>
      <w:proofErr w:type="gramStart"/>
      <w:r w:rsidRPr="00CE75C2">
        <w:rPr>
          <w:rFonts w:asciiTheme="majorEastAsia" w:eastAsiaTheme="majorEastAsia" w:hAnsiTheme="majorEastAsia" w:hint="eastAsia"/>
          <w:sz w:val="28"/>
          <w:szCs w:val="28"/>
        </w:rPr>
        <w:t>化人才</w:t>
      </w:r>
      <w:proofErr w:type="gramEnd"/>
      <w:r w:rsidRPr="00CE75C2">
        <w:rPr>
          <w:rFonts w:asciiTheme="majorEastAsia" w:eastAsiaTheme="majorEastAsia" w:hAnsiTheme="majorEastAsia" w:hint="eastAsia"/>
          <w:sz w:val="28"/>
          <w:szCs w:val="28"/>
        </w:rPr>
        <w:t>重大需求，汇聚东南大学网络空间安全和法学两个一级学科的优势资源，培养德智体美劳全面发展，掌握网络空间安全和法学专业知识与能力，熟悉中国特色网络安全法律法规体系，具有现代法治观念、家国情怀和国际视野的高境界、高人品、高素质的复合型、技术型和创新型卓</w:t>
      </w:r>
      <w:r w:rsidRPr="00CE75C2">
        <w:rPr>
          <w:rFonts w:asciiTheme="majorEastAsia" w:eastAsiaTheme="majorEastAsia" w:hAnsiTheme="majorEastAsia" w:hint="eastAsia"/>
          <w:sz w:val="28"/>
          <w:szCs w:val="28"/>
        </w:rPr>
        <w:lastRenderedPageBreak/>
        <w:t>越领军人才。作为江苏省内首个获批的网络空间安全+法学双学士学位项目，其设立符合党中央</w:t>
      </w:r>
      <w:r w:rsidRPr="00CE75C2">
        <w:rPr>
          <w:rFonts w:asciiTheme="majorEastAsia" w:eastAsiaTheme="majorEastAsia" w:hAnsiTheme="majorEastAsia"/>
          <w:sz w:val="28"/>
          <w:szCs w:val="28"/>
        </w:rPr>
        <w:t>“</w:t>
      </w:r>
      <w:r w:rsidRPr="00CE75C2">
        <w:rPr>
          <w:rFonts w:asciiTheme="majorEastAsia" w:eastAsiaTheme="majorEastAsia" w:hAnsiTheme="majorEastAsia" w:hint="eastAsia"/>
          <w:sz w:val="28"/>
          <w:szCs w:val="28"/>
        </w:rPr>
        <w:t>依法规范网络</w:t>
      </w:r>
      <w:r w:rsidRPr="00CE75C2">
        <w:rPr>
          <w:rFonts w:asciiTheme="majorEastAsia" w:eastAsiaTheme="majorEastAsia" w:hAnsiTheme="majorEastAsia"/>
          <w:sz w:val="28"/>
          <w:szCs w:val="28"/>
        </w:rPr>
        <w:t>”</w:t>
      </w:r>
      <w:r w:rsidRPr="00CE75C2">
        <w:rPr>
          <w:rFonts w:asciiTheme="majorEastAsia" w:eastAsiaTheme="majorEastAsia" w:hAnsiTheme="majorEastAsia" w:hint="eastAsia"/>
          <w:sz w:val="28"/>
          <w:szCs w:val="28"/>
        </w:rPr>
        <w:t>的宏观战略部署，满足信息时代国家和社会对网络安全法治人才的战略性需求。</w:t>
      </w:r>
    </w:p>
    <w:p w:rsidR="00FD6A23" w:rsidRPr="00CE75C2" w:rsidRDefault="00FD6A23" w:rsidP="00CE75C2">
      <w:pPr>
        <w:widowControl/>
        <w:spacing w:line="58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CE75C2">
        <w:rPr>
          <w:rFonts w:asciiTheme="majorEastAsia" w:eastAsiaTheme="majorEastAsia" w:hAnsiTheme="majorEastAsia" w:hint="eastAsia"/>
          <w:sz w:val="28"/>
          <w:szCs w:val="28"/>
        </w:rPr>
        <w:t>东南大学网络空间安全+法学双学士学位项目着力打造复合型优势特色专业，创新“双专业交叉”的一流复合型领军人才培养模式，突出立德树人的培养导向和德法兼修的育人理念，通过设立学科交叉的培养方案和高质量的专业融合课程，在跨学科、跨专业的基础上探索新工科、新文科的建设方向，基于网络空间国际治理研究基地、最高人民法院</w:t>
      </w:r>
      <w:proofErr w:type="gramStart"/>
      <w:r w:rsidRPr="00CE75C2">
        <w:rPr>
          <w:rFonts w:asciiTheme="majorEastAsia" w:eastAsiaTheme="majorEastAsia" w:hAnsiTheme="majorEastAsia" w:hint="eastAsia"/>
          <w:sz w:val="28"/>
          <w:szCs w:val="28"/>
        </w:rPr>
        <w:t>司法大</w:t>
      </w:r>
      <w:proofErr w:type="gramEnd"/>
      <w:r w:rsidRPr="00CE75C2">
        <w:rPr>
          <w:rFonts w:asciiTheme="majorEastAsia" w:eastAsiaTheme="majorEastAsia" w:hAnsiTheme="majorEastAsia" w:hint="eastAsia"/>
          <w:sz w:val="28"/>
          <w:szCs w:val="28"/>
        </w:rPr>
        <w:t>数据研究基地省部级基地、中央</w:t>
      </w:r>
      <w:proofErr w:type="gramStart"/>
      <w:r w:rsidRPr="00CE75C2">
        <w:rPr>
          <w:rFonts w:asciiTheme="majorEastAsia" w:eastAsiaTheme="majorEastAsia" w:hAnsiTheme="majorEastAsia" w:hint="eastAsia"/>
          <w:sz w:val="28"/>
          <w:szCs w:val="28"/>
        </w:rPr>
        <w:t>网信办网络</w:t>
      </w:r>
      <w:proofErr w:type="gramEnd"/>
      <w:r w:rsidRPr="00CE75C2">
        <w:rPr>
          <w:rFonts w:asciiTheme="majorEastAsia" w:eastAsiaTheme="majorEastAsia" w:hAnsiTheme="majorEastAsia" w:hint="eastAsia"/>
          <w:sz w:val="28"/>
          <w:szCs w:val="28"/>
        </w:rPr>
        <w:t>安全法治研究中心等科研基地，在实践中培育学生的工程能力、安全观念和法治意识，双链提升学生的工程素养和法律素养，为推进网络空间法制化和法治建设信息化输送人才。</w:t>
      </w:r>
    </w:p>
    <w:p w:rsidR="00FD6A23" w:rsidRPr="00CE75C2" w:rsidRDefault="00FD6A23" w:rsidP="00CE75C2">
      <w:pPr>
        <w:ind w:firstLine="560"/>
        <w:rPr>
          <w:sz w:val="28"/>
          <w:szCs w:val="28"/>
        </w:rPr>
      </w:pPr>
    </w:p>
    <w:p w:rsidR="00543C28" w:rsidRPr="00CE75C2" w:rsidRDefault="00162A98" w:rsidP="00CE75C2">
      <w:pPr>
        <w:ind w:firstLine="560"/>
        <w:rPr>
          <w:sz w:val="28"/>
          <w:szCs w:val="28"/>
        </w:rPr>
      </w:pPr>
    </w:p>
    <w:sectPr w:rsidR="00543C28" w:rsidRPr="00CE7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98" w:rsidRDefault="00162A98" w:rsidP="00FD6A23">
      <w:pPr>
        <w:spacing w:line="240" w:lineRule="auto"/>
        <w:ind w:firstLine="480"/>
      </w:pPr>
      <w:r>
        <w:separator/>
      </w:r>
    </w:p>
  </w:endnote>
  <w:endnote w:type="continuationSeparator" w:id="0">
    <w:p w:rsidR="00162A98" w:rsidRDefault="00162A98" w:rsidP="00FD6A2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B2" w:rsidRDefault="00162A98" w:rsidP="008836B2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B2" w:rsidRDefault="00162A98" w:rsidP="008836B2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B2" w:rsidRDefault="00162A98" w:rsidP="008836B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98" w:rsidRDefault="00162A98" w:rsidP="00FD6A23">
      <w:pPr>
        <w:spacing w:line="240" w:lineRule="auto"/>
        <w:ind w:firstLine="480"/>
      </w:pPr>
      <w:r>
        <w:separator/>
      </w:r>
    </w:p>
  </w:footnote>
  <w:footnote w:type="continuationSeparator" w:id="0">
    <w:p w:rsidR="00162A98" w:rsidRDefault="00162A98" w:rsidP="00FD6A2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B2" w:rsidRDefault="00162A98" w:rsidP="008836B2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B2" w:rsidRDefault="00162A98" w:rsidP="008836B2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B2" w:rsidRDefault="00162A98" w:rsidP="008836B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A8"/>
    <w:rsid w:val="00024AEC"/>
    <w:rsid w:val="00162A98"/>
    <w:rsid w:val="001763F9"/>
    <w:rsid w:val="00272E22"/>
    <w:rsid w:val="00561656"/>
    <w:rsid w:val="00696A62"/>
    <w:rsid w:val="006A5863"/>
    <w:rsid w:val="006F3F39"/>
    <w:rsid w:val="00982E94"/>
    <w:rsid w:val="00AA4D69"/>
    <w:rsid w:val="00BC042A"/>
    <w:rsid w:val="00C161A8"/>
    <w:rsid w:val="00CE75C2"/>
    <w:rsid w:val="00D66695"/>
    <w:rsid w:val="00FD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23"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A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D6A2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D6A23"/>
    <w:rPr>
      <w:sz w:val="18"/>
      <w:szCs w:val="18"/>
    </w:rPr>
  </w:style>
  <w:style w:type="table" w:styleId="a5">
    <w:name w:val="Table Grid"/>
    <w:basedOn w:val="a1"/>
    <w:uiPriority w:val="39"/>
    <w:rsid w:val="00FD6A23"/>
    <w:rPr>
      <w:rFonts w:asciiTheme="minorEastAsia" w:eastAsia="宋体" w:hAnsi="Arial Unicode MS" w:cs="Times New Roman"/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23"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A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D6A2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D6A23"/>
    <w:rPr>
      <w:sz w:val="18"/>
      <w:szCs w:val="18"/>
    </w:rPr>
  </w:style>
  <w:style w:type="table" w:styleId="a5">
    <w:name w:val="Table Grid"/>
    <w:basedOn w:val="a1"/>
    <w:uiPriority w:val="39"/>
    <w:rsid w:val="00FD6A23"/>
    <w:rPr>
      <w:rFonts w:asciiTheme="minorEastAsia" w:eastAsia="宋体" w:hAnsi="Arial Unicode MS" w:cs="Times New Roman"/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宛敏</dc:creator>
  <cp:keywords/>
  <dc:description/>
  <cp:lastModifiedBy>宛敏</cp:lastModifiedBy>
  <cp:revision>7</cp:revision>
  <dcterms:created xsi:type="dcterms:W3CDTF">2024-06-26T01:16:00Z</dcterms:created>
  <dcterms:modified xsi:type="dcterms:W3CDTF">2024-06-28T00:55:00Z</dcterms:modified>
</cp:coreProperties>
</file>