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80" w:rightFromText="180" w:vertAnchor="page" w:horzAnchor="margin" w:tblpY="1615"/>
        <w:tblW w:w="0" w:type="auto"/>
        <w:tblLook w:val="04A0" w:firstRow="1" w:lastRow="0" w:firstColumn="1" w:lastColumn="0" w:noHBand="0" w:noVBand="1"/>
      </w:tblPr>
      <w:tblGrid>
        <w:gridCol w:w="1101"/>
        <w:gridCol w:w="7421"/>
      </w:tblGrid>
      <w:tr w:rsidR="00E17BB3" w:rsidTr="00E17BB3">
        <w:tc>
          <w:tcPr>
            <w:tcW w:w="8522" w:type="dxa"/>
            <w:gridSpan w:val="2"/>
            <w:shd w:val="clear" w:color="auto" w:fill="BFBFBF" w:themeFill="background1" w:themeFillShade="BF"/>
            <w:vAlign w:val="center"/>
          </w:tcPr>
          <w:p w:rsidR="00E17BB3" w:rsidRPr="00327CD2" w:rsidRDefault="00E17BB3" w:rsidP="00E17BB3">
            <w:pPr>
              <w:ind w:firstLineChars="0" w:firstLine="0"/>
              <w:jc w:val="center"/>
              <w:rPr>
                <w:rFonts w:ascii="宋体" w:hAnsi="宋体"/>
                <w:b/>
                <w:sz w:val="28"/>
                <w:szCs w:val="28"/>
              </w:rPr>
            </w:pPr>
            <w:bookmarkStart w:id="0" w:name="_GoBack"/>
            <w:bookmarkEnd w:id="0"/>
            <w:r w:rsidRPr="00327CD2">
              <w:rPr>
                <w:rFonts w:ascii="宋体" w:hAnsi="宋体" w:hint="eastAsia"/>
                <w:b/>
                <w:sz w:val="28"/>
                <w:szCs w:val="28"/>
              </w:rPr>
              <w:t>医学影像学（第一专业）+人工智能（第二专业）双学士学位</w:t>
            </w:r>
            <w:r w:rsidRPr="00327CD2">
              <w:rPr>
                <w:rFonts w:ascii="宋体" w:hAnsi="宋体"/>
                <w:b/>
                <w:sz w:val="28"/>
                <w:szCs w:val="28"/>
              </w:rPr>
              <w:t>项目</w:t>
            </w:r>
          </w:p>
        </w:tc>
      </w:tr>
      <w:tr w:rsidR="00E17BB3" w:rsidTr="00E17BB3">
        <w:tc>
          <w:tcPr>
            <w:tcW w:w="8522" w:type="dxa"/>
            <w:gridSpan w:val="2"/>
            <w:shd w:val="clear" w:color="auto" w:fill="BFBFBF" w:themeFill="background1" w:themeFillShade="BF"/>
            <w:vAlign w:val="center"/>
          </w:tcPr>
          <w:p w:rsidR="00E17BB3" w:rsidRPr="00327CD2" w:rsidRDefault="00446709" w:rsidP="00E17BB3">
            <w:pPr>
              <w:ind w:firstLineChars="0" w:firstLine="0"/>
              <w:jc w:val="center"/>
              <w:rPr>
                <w:rFonts w:ascii="宋体" w:hAnsi="宋体"/>
                <w:b/>
                <w:sz w:val="28"/>
                <w:szCs w:val="28"/>
              </w:rPr>
            </w:pPr>
            <w:r w:rsidRPr="00327CD2">
              <w:rPr>
                <w:rFonts w:ascii="宋体" w:hAnsi="宋体" w:hint="eastAsia"/>
                <w:b/>
                <w:sz w:val="28"/>
                <w:szCs w:val="28"/>
              </w:rPr>
              <w:t>培养</w:t>
            </w:r>
            <w:r w:rsidR="00E17BB3" w:rsidRPr="00327CD2">
              <w:rPr>
                <w:rFonts w:ascii="宋体" w:hAnsi="宋体" w:hint="eastAsia"/>
                <w:b/>
                <w:sz w:val="28"/>
                <w:szCs w:val="28"/>
              </w:rPr>
              <w:t>管理学院：医学院</w:t>
            </w:r>
          </w:p>
        </w:tc>
      </w:tr>
      <w:tr w:rsidR="00E17BB3" w:rsidTr="00E17BB3">
        <w:tc>
          <w:tcPr>
            <w:tcW w:w="8522" w:type="dxa"/>
            <w:gridSpan w:val="2"/>
            <w:shd w:val="clear" w:color="auto" w:fill="BFBFBF" w:themeFill="background1" w:themeFillShade="BF"/>
            <w:vAlign w:val="center"/>
          </w:tcPr>
          <w:p w:rsidR="00E17BB3" w:rsidRPr="00327CD2" w:rsidRDefault="00E17BB3" w:rsidP="00E17BB3">
            <w:pPr>
              <w:ind w:firstLineChars="0" w:firstLine="0"/>
              <w:rPr>
                <w:rFonts w:ascii="宋体" w:hAnsi="宋体"/>
                <w:b/>
                <w:sz w:val="28"/>
                <w:szCs w:val="28"/>
              </w:rPr>
            </w:pPr>
            <w:r w:rsidRPr="00327CD2">
              <w:rPr>
                <w:rFonts w:ascii="宋体" w:hAnsi="宋体"/>
                <w:b/>
                <w:sz w:val="28"/>
                <w:szCs w:val="28"/>
              </w:rPr>
              <w:t xml:space="preserve">  </w:t>
            </w:r>
            <w:r w:rsidRPr="00327CD2">
              <w:rPr>
                <w:rFonts w:ascii="宋体" w:hAnsi="宋体" w:hint="eastAsia"/>
                <w:b/>
                <w:sz w:val="28"/>
                <w:szCs w:val="28"/>
              </w:rPr>
              <w:t xml:space="preserve">        咨询</w:t>
            </w:r>
            <w:r w:rsidRPr="00327CD2">
              <w:rPr>
                <w:rFonts w:ascii="宋体" w:hAnsi="宋体"/>
                <w:b/>
                <w:sz w:val="28"/>
                <w:szCs w:val="28"/>
              </w:rPr>
              <w:t>联系人：</w:t>
            </w:r>
            <w:r w:rsidRPr="00327CD2">
              <w:rPr>
                <w:rFonts w:ascii="宋体" w:hAnsi="宋体" w:hint="eastAsia"/>
                <w:b/>
                <w:sz w:val="28"/>
                <w:szCs w:val="28"/>
              </w:rPr>
              <w:t>卢</w:t>
            </w:r>
            <w:r w:rsidRPr="00327CD2">
              <w:rPr>
                <w:rFonts w:ascii="宋体" w:hAnsi="宋体"/>
                <w:b/>
                <w:sz w:val="28"/>
                <w:szCs w:val="28"/>
              </w:rPr>
              <w:t xml:space="preserve">老师   </w:t>
            </w:r>
            <w:r w:rsidRPr="00327CD2">
              <w:rPr>
                <w:rFonts w:ascii="宋体" w:hAnsi="宋体" w:hint="eastAsia"/>
                <w:b/>
                <w:sz w:val="28"/>
                <w:szCs w:val="28"/>
              </w:rPr>
              <w:t xml:space="preserve">    </w:t>
            </w:r>
            <w:r w:rsidRPr="00327CD2">
              <w:rPr>
                <w:rFonts w:ascii="宋体" w:hAnsi="宋体"/>
                <w:b/>
                <w:sz w:val="28"/>
                <w:szCs w:val="28"/>
              </w:rPr>
              <w:t xml:space="preserve"> 咨询QQ群号：</w:t>
            </w:r>
            <w:r w:rsidRPr="00327CD2">
              <w:rPr>
                <w:rFonts w:ascii="宋体" w:hAnsi="宋体" w:hint="eastAsia"/>
                <w:b/>
                <w:sz w:val="28"/>
                <w:szCs w:val="28"/>
              </w:rPr>
              <w:t>914617987</w:t>
            </w:r>
          </w:p>
        </w:tc>
      </w:tr>
      <w:tr w:rsidR="00E17BB3" w:rsidTr="002D6BB8">
        <w:trPr>
          <w:trHeight w:val="1240"/>
        </w:trPr>
        <w:tc>
          <w:tcPr>
            <w:tcW w:w="1101" w:type="dxa"/>
            <w:vAlign w:val="center"/>
          </w:tcPr>
          <w:p w:rsidR="00E17BB3" w:rsidRDefault="00E17BB3" w:rsidP="00E17BB3">
            <w:pPr>
              <w:ind w:firstLineChars="0" w:firstLine="0"/>
              <w:jc w:val="center"/>
              <w:rPr>
                <w:rFonts w:ascii="宋体" w:hAnsi="宋体"/>
              </w:rPr>
            </w:pPr>
            <w:r>
              <w:rPr>
                <w:rFonts w:ascii="宋体" w:hAnsi="宋体" w:hint="eastAsia"/>
              </w:rPr>
              <w:t>免试录取条件</w:t>
            </w:r>
          </w:p>
        </w:tc>
        <w:tc>
          <w:tcPr>
            <w:tcW w:w="7421" w:type="dxa"/>
            <w:vAlign w:val="center"/>
          </w:tcPr>
          <w:p w:rsidR="00E17BB3" w:rsidRDefault="00E17BB3" w:rsidP="00E17BB3">
            <w:pPr>
              <w:ind w:firstLineChars="0" w:firstLine="0"/>
              <w:rPr>
                <w:rFonts w:ascii="宋体" w:hAnsi="宋体"/>
              </w:rPr>
            </w:pPr>
            <w:r>
              <w:rPr>
                <w:rFonts w:ascii="宋体" w:hAnsi="宋体" w:hint="eastAsia"/>
                <w:color w:val="000000"/>
                <w:shd w:val="clear" w:color="auto" w:fill="FFFFFF"/>
              </w:rPr>
              <w:t>全国中学生生物学竞赛（CNBO）或全国青少年信息学奥林匹克竞赛（NOI）</w:t>
            </w:r>
            <w:r>
              <w:rPr>
                <w:rFonts w:ascii="宋体" w:hAnsi="宋体"/>
                <w:color w:val="000000"/>
                <w:shd w:val="clear" w:color="auto" w:fill="FFFFFF"/>
              </w:rPr>
              <w:t>或中国数学奥林匹克竞赛（CMO）或中国物理奥林匹克竞赛中获得决赛三等奖（铜牌）及以上</w:t>
            </w:r>
          </w:p>
        </w:tc>
      </w:tr>
      <w:tr w:rsidR="00E17BB3" w:rsidTr="002D6BB8">
        <w:tc>
          <w:tcPr>
            <w:tcW w:w="1101" w:type="dxa"/>
            <w:vAlign w:val="center"/>
          </w:tcPr>
          <w:p w:rsidR="00E17BB3" w:rsidRDefault="00E17BB3" w:rsidP="00E17BB3">
            <w:pPr>
              <w:ind w:firstLineChars="0" w:firstLine="0"/>
              <w:jc w:val="center"/>
              <w:rPr>
                <w:rFonts w:ascii="宋体" w:hAnsi="宋体"/>
              </w:rPr>
            </w:pPr>
            <w:r>
              <w:rPr>
                <w:rFonts w:ascii="宋体" w:hAnsi="宋体" w:hint="eastAsia"/>
              </w:rPr>
              <w:t>选拔报名条件</w:t>
            </w:r>
          </w:p>
        </w:tc>
        <w:tc>
          <w:tcPr>
            <w:tcW w:w="7421" w:type="dxa"/>
            <w:vAlign w:val="center"/>
          </w:tcPr>
          <w:p w:rsidR="00E17BB3" w:rsidRDefault="00E17BB3" w:rsidP="00E17BB3">
            <w:pPr>
              <w:ind w:firstLineChars="0" w:firstLine="0"/>
              <w:rPr>
                <w:rFonts w:ascii="宋体" w:hAnsi="宋体"/>
              </w:rPr>
            </w:pPr>
            <w:r>
              <w:rPr>
                <w:rFonts w:ascii="宋体" w:hAnsi="宋体" w:hint="eastAsia"/>
                <w:color w:val="000000"/>
                <w:shd w:val="clear" w:color="auto" w:fill="FFFFFF"/>
              </w:rPr>
              <w:t>理工类（高考综合改革省份选考科目含</w:t>
            </w:r>
            <w:r w:rsidRPr="00446709">
              <w:rPr>
                <w:rFonts w:ascii="宋体" w:hAnsi="宋体" w:hint="eastAsia"/>
                <w:color w:val="000000"/>
                <w:highlight w:val="yellow"/>
                <w:shd w:val="clear" w:color="auto" w:fill="FFFFFF"/>
              </w:rPr>
              <w:t>物理</w:t>
            </w:r>
            <w:r>
              <w:rPr>
                <w:rFonts w:ascii="宋体" w:hAnsi="宋体" w:hint="eastAsia"/>
                <w:color w:val="000000"/>
                <w:shd w:val="clear" w:color="auto" w:fill="FFFFFF"/>
              </w:rPr>
              <w:t>）被我校录取的</w:t>
            </w:r>
            <w:r>
              <w:rPr>
                <w:rFonts w:ascii="宋体" w:hAnsi="宋体"/>
                <w:color w:val="000000"/>
                <w:shd w:val="clear" w:color="auto" w:fill="FFFFFF"/>
              </w:rPr>
              <w:t>202</w:t>
            </w:r>
            <w:r>
              <w:rPr>
                <w:rFonts w:ascii="宋体" w:hAnsi="宋体" w:hint="eastAsia"/>
                <w:color w:val="000000"/>
                <w:shd w:val="clear" w:color="auto" w:fill="FFFFFF"/>
              </w:rPr>
              <w:t>4</w:t>
            </w:r>
            <w:r>
              <w:rPr>
                <w:rFonts w:ascii="宋体" w:hAnsi="宋体"/>
                <w:color w:val="000000"/>
                <w:shd w:val="clear" w:color="auto" w:fill="FFFFFF"/>
              </w:rPr>
              <w:t>级新生均可报名参加选拔。</w:t>
            </w:r>
          </w:p>
        </w:tc>
      </w:tr>
      <w:tr w:rsidR="00E17BB3" w:rsidTr="002D6BB8">
        <w:tc>
          <w:tcPr>
            <w:tcW w:w="1101" w:type="dxa"/>
            <w:tcBorders>
              <w:bottom w:val="single" w:sz="4" w:space="0" w:color="auto"/>
            </w:tcBorders>
            <w:vAlign w:val="center"/>
          </w:tcPr>
          <w:p w:rsidR="00E17BB3" w:rsidRDefault="00E17BB3" w:rsidP="00E17BB3">
            <w:pPr>
              <w:ind w:firstLineChars="0" w:firstLine="0"/>
              <w:jc w:val="center"/>
              <w:rPr>
                <w:rFonts w:ascii="宋体" w:hAnsi="宋体" w:cs="宋体"/>
                <w:b/>
                <w:bCs/>
                <w:color w:val="000000"/>
              </w:rPr>
            </w:pPr>
            <w:r>
              <w:rPr>
                <w:rFonts w:ascii="宋体" w:hAnsi="宋体" w:hint="eastAsia"/>
              </w:rPr>
              <w:t>选拔考核要求</w:t>
            </w:r>
          </w:p>
        </w:tc>
        <w:tc>
          <w:tcPr>
            <w:tcW w:w="7421" w:type="dxa"/>
            <w:tcBorders>
              <w:bottom w:val="single" w:sz="4" w:space="0" w:color="auto"/>
            </w:tcBorders>
            <w:vAlign w:val="center"/>
          </w:tcPr>
          <w:p w:rsidR="00E17BB3" w:rsidRDefault="00E17BB3" w:rsidP="00E17BB3">
            <w:pPr>
              <w:ind w:firstLineChars="0" w:firstLine="0"/>
              <w:rPr>
                <w:rFonts w:ascii="宋体" w:hAnsi="宋体"/>
              </w:rPr>
            </w:pPr>
            <w:r>
              <w:rPr>
                <w:rFonts w:ascii="宋体" w:hAnsi="宋体" w:hint="eastAsia"/>
              </w:rPr>
              <w:t>（1）</w:t>
            </w:r>
            <w:r>
              <w:rPr>
                <w:rFonts w:ascii="宋体" w:hAnsi="宋体"/>
              </w:rPr>
              <w:t>初试：笔试科目为</w:t>
            </w:r>
            <w:r w:rsidRPr="00446709">
              <w:rPr>
                <w:rFonts w:ascii="宋体" w:hAnsi="宋体" w:hint="eastAsia"/>
                <w:highlight w:val="yellow"/>
              </w:rPr>
              <w:t>数理基础</w:t>
            </w:r>
            <w:r>
              <w:rPr>
                <w:rFonts w:ascii="宋体" w:hAnsi="宋体" w:hint="eastAsia"/>
              </w:rPr>
              <w:t>（满分100分，数学和物理各占50%)</w:t>
            </w:r>
            <w:r>
              <w:rPr>
                <w:rFonts w:ascii="宋体" w:hAnsi="宋体"/>
              </w:rPr>
              <w:t>，由教务处统一组织</w:t>
            </w:r>
            <w:r>
              <w:rPr>
                <w:rFonts w:ascii="宋体" w:hAnsi="宋体" w:hint="eastAsia"/>
              </w:rPr>
              <w:t>。</w:t>
            </w:r>
          </w:p>
          <w:p w:rsidR="00E17BB3" w:rsidRDefault="00E17BB3" w:rsidP="00E17BB3">
            <w:pPr>
              <w:ind w:firstLineChars="0" w:firstLine="0"/>
              <w:rPr>
                <w:rFonts w:ascii="宋体" w:hAnsi="宋体"/>
              </w:rPr>
            </w:pPr>
            <w:r>
              <w:rPr>
                <w:rFonts w:ascii="宋体" w:hAnsi="宋体" w:hint="eastAsia"/>
              </w:rPr>
              <w:t>（2）</w:t>
            </w:r>
            <w:r>
              <w:rPr>
                <w:rFonts w:ascii="宋体" w:hAnsi="宋体"/>
              </w:rPr>
              <w:t>复试：</w:t>
            </w:r>
            <w:r>
              <w:rPr>
                <w:rFonts w:ascii="宋体" w:hAnsi="宋体" w:hint="eastAsia"/>
              </w:rPr>
              <w:t>根据初试成绩从高到低排序，按照不超过 1:2的差额比例确定复试名单，末位同分者均可进入复试。由医学院和人工智能学院组织分组面试，考核英语能力、综合素养等。成绩组成为英语能力30分，综合素养70分。高中阶段在全国中学生生物学竞赛（CNBO）或全国青少年信息学奥林匹克竞赛（NOI）中获得省级赛区一等奖及以上的考生可免笔试，直接进入面试阶段，不受上述复试人数限制</w:t>
            </w:r>
            <w:r>
              <w:rPr>
                <w:rFonts w:ascii="宋体" w:hAnsi="宋体"/>
              </w:rPr>
              <w:t>。</w:t>
            </w:r>
          </w:p>
          <w:p w:rsidR="00E17BB3" w:rsidRDefault="00E17BB3" w:rsidP="00E17BB3">
            <w:pPr>
              <w:ind w:firstLineChars="0" w:firstLine="0"/>
              <w:rPr>
                <w:rFonts w:ascii="宋体" w:hAnsi="宋体"/>
              </w:rPr>
            </w:pPr>
            <w:r>
              <w:rPr>
                <w:rFonts w:ascii="宋体" w:hAnsi="宋体" w:hint="eastAsia"/>
              </w:rPr>
              <w:t>（3）</w:t>
            </w:r>
            <w:r>
              <w:rPr>
                <w:rFonts w:ascii="宋体" w:hAnsi="宋体"/>
              </w:rPr>
              <w:t>综合成绩计算办法：综合成绩=初试*60%+复试*40%</w:t>
            </w:r>
            <w:r w:rsidR="00D07F24" w:rsidRPr="000F47A9">
              <w:rPr>
                <w:rFonts w:ascii="宋体" w:hAnsi="宋体" w:hint="eastAsia"/>
              </w:rPr>
              <w:t>（直接进入复试的考生以复试成绩做为综合成绩）</w:t>
            </w:r>
            <w:r>
              <w:rPr>
                <w:rFonts w:ascii="宋体" w:hAnsi="宋体"/>
              </w:rPr>
              <w:t>。</w:t>
            </w:r>
          </w:p>
          <w:p w:rsidR="00E17BB3" w:rsidRDefault="00E17BB3" w:rsidP="00E17BB3">
            <w:pPr>
              <w:ind w:firstLineChars="0" w:firstLine="0"/>
              <w:rPr>
                <w:rFonts w:ascii="宋体" w:hAnsi="宋体"/>
              </w:rPr>
            </w:pPr>
            <w:r>
              <w:rPr>
                <w:rFonts w:ascii="宋体" w:hAnsi="宋体" w:hint="eastAsia"/>
              </w:rPr>
              <w:t>（4）</w:t>
            </w:r>
            <w:r>
              <w:rPr>
                <w:rFonts w:ascii="宋体" w:hAnsi="宋体"/>
              </w:rPr>
              <w:t>录取：</w:t>
            </w:r>
            <w:r>
              <w:rPr>
                <w:rFonts w:ascii="宋体" w:hAnsi="宋体" w:hint="eastAsia"/>
              </w:rPr>
              <w:t>对于面试成绩在60分及以上的考生，在招生计划范围内</w:t>
            </w:r>
            <w:r w:rsidR="00D07F24">
              <w:rPr>
                <w:rFonts w:ascii="宋体" w:hAnsi="宋体" w:hint="eastAsia"/>
                <w:color w:val="000000"/>
                <w:shd w:val="clear" w:color="auto" w:fill="FFFFFF"/>
              </w:rPr>
              <w:t>（待高考录取结束后确定）</w:t>
            </w:r>
            <w:r>
              <w:rPr>
                <w:rFonts w:ascii="宋体" w:hAnsi="宋体" w:hint="eastAsia"/>
              </w:rPr>
              <w:t>按综合成绩排序，择优录取；对于面试成绩低于60分的考生，不予录取</w:t>
            </w:r>
            <w:r>
              <w:rPr>
                <w:rFonts w:ascii="宋体" w:hAnsi="宋体"/>
              </w:rPr>
              <w:t>。</w:t>
            </w:r>
          </w:p>
        </w:tc>
      </w:tr>
    </w:tbl>
    <w:p w:rsidR="00543C28" w:rsidRDefault="00B54E0C" w:rsidP="00E17BB3">
      <w:pPr>
        <w:ind w:firstLine="480"/>
      </w:pPr>
    </w:p>
    <w:p w:rsidR="00E17BB3" w:rsidRDefault="00E17BB3" w:rsidP="00E17BB3">
      <w:pPr>
        <w:ind w:firstLine="480"/>
      </w:pPr>
    </w:p>
    <w:p w:rsidR="00E17BB3" w:rsidRDefault="00E17BB3" w:rsidP="00446709">
      <w:pPr>
        <w:ind w:firstLine="560"/>
        <w:jc w:val="center"/>
        <w:rPr>
          <w:sz w:val="28"/>
          <w:szCs w:val="28"/>
        </w:rPr>
      </w:pPr>
      <w:r w:rsidRPr="00E17BB3">
        <w:rPr>
          <w:rFonts w:hint="eastAsia"/>
          <w:sz w:val="28"/>
          <w:szCs w:val="28"/>
        </w:rPr>
        <w:t>项目简介</w:t>
      </w:r>
    </w:p>
    <w:p w:rsidR="00582DE3" w:rsidRPr="00582DE3" w:rsidRDefault="00582DE3" w:rsidP="00582DE3">
      <w:pPr>
        <w:ind w:firstLine="560"/>
        <w:rPr>
          <w:sz w:val="28"/>
          <w:szCs w:val="28"/>
        </w:rPr>
      </w:pPr>
      <w:r w:rsidRPr="00582DE3">
        <w:rPr>
          <w:sz w:val="28"/>
          <w:szCs w:val="28"/>
        </w:rPr>
        <w:t>“</w:t>
      </w:r>
      <w:r w:rsidRPr="00582DE3">
        <w:rPr>
          <w:sz w:val="28"/>
          <w:szCs w:val="28"/>
        </w:rPr>
        <w:t>医学影像学+人工智能</w:t>
      </w:r>
      <w:r w:rsidRPr="00582DE3">
        <w:rPr>
          <w:sz w:val="28"/>
          <w:szCs w:val="28"/>
        </w:rPr>
        <w:t>”</w:t>
      </w:r>
      <w:r w:rsidRPr="00582DE3">
        <w:rPr>
          <w:sz w:val="28"/>
          <w:szCs w:val="28"/>
        </w:rPr>
        <w:t>医学+工学双学士学位项目面向新时代健康中国和新一代人工智能发展规划等国家战略发展需求，基于东南大学</w:t>
      </w:r>
      <w:r w:rsidRPr="00582DE3">
        <w:rPr>
          <w:sz w:val="28"/>
          <w:szCs w:val="28"/>
        </w:rPr>
        <w:t>“</w:t>
      </w:r>
      <w:r w:rsidRPr="00582DE3">
        <w:rPr>
          <w:sz w:val="28"/>
          <w:szCs w:val="28"/>
        </w:rPr>
        <w:t>特色医科+强势工科</w:t>
      </w:r>
      <w:r w:rsidRPr="00582DE3">
        <w:rPr>
          <w:sz w:val="28"/>
          <w:szCs w:val="28"/>
        </w:rPr>
        <w:t>”</w:t>
      </w:r>
      <w:r w:rsidRPr="00582DE3">
        <w:rPr>
          <w:sz w:val="28"/>
          <w:szCs w:val="28"/>
        </w:rPr>
        <w:t>汇聚融合医学影像学（博士一级学科临床</w:t>
      </w:r>
      <w:r w:rsidRPr="00582DE3">
        <w:rPr>
          <w:sz w:val="28"/>
          <w:szCs w:val="28"/>
        </w:rPr>
        <w:lastRenderedPageBreak/>
        <w:t>医学）和人工智能（博士一级学科计算机科学与技术）两个国家级一流本科专业建设点的优势平台资源，依托高水平科研平台和</w:t>
      </w:r>
      <w:proofErr w:type="gramStart"/>
      <w:r w:rsidRPr="00582DE3">
        <w:rPr>
          <w:sz w:val="28"/>
          <w:szCs w:val="28"/>
        </w:rPr>
        <w:t>医教研</w:t>
      </w:r>
      <w:proofErr w:type="gramEnd"/>
      <w:r w:rsidRPr="00582DE3">
        <w:rPr>
          <w:sz w:val="28"/>
          <w:szCs w:val="28"/>
        </w:rPr>
        <w:t>团队，以国家亟需健康</w:t>
      </w:r>
      <w:proofErr w:type="gramStart"/>
      <w:r w:rsidRPr="00582DE3">
        <w:rPr>
          <w:sz w:val="28"/>
          <w:szCs w:val="28"/>
        </w:rPr>
        <w:t>医疗大</w:t>
      </w:r>
      <w:proofErr w:type="gramEnd"/>
      <w:r w:rsidRPr="00582DE3">
        <w:rPr>
          <w:sz w:val="28"/>
          <w:szCs w:val="28"/>
        </w:rPr>
        <w:t>数据智能应用开发、影像诊疗创新人才需求为导向，打破专业壁垒、重构知识体系，重点学习临床医学、医学影像学、人工智能专业主干课程</w:t>
      </w:r>
      <w:r w:rsidRPr="00582DE3">
        <w:rPr>
          <w:rFonts w:hint="eastAsia"/>
          <w:sz w:val="28"/>
          <w:szCs w:val="28"/>
        </w:rPr>
        <w:t>（包括计算机视觉与影像图像处理等整合课程）</w:t>
      </w:r>
      <w:r w:rsidRPr="00582DE3">
        <w:rPr>
          <w:sz w:val="28"/>
          <w:szCs w:val="28"/>
        </w:rPr>
        <w:t>，并涵盖</w:t>
      </w:r>
      <w:r w:rsidRPr="00582DE3">
        <w:rPr>
          <w:rFonts w:hint="eastAsia"/>
          <w:sz w:val="28"/>
          <w:szCs w:val="28"/>
        </w:rPr>
        <w:t>临床医学课程模块、计算机科学与技术模块，以及</w:t>
      </w:r>
      <w:r w:rsidRPr="00582DE3">
        <w:rPr>
          <w:sz w:val="28"/>
          <w:szCs w:val="28"/>
        </w:rPr>
        <w:t>医学综合实验课程</w:t>
      </w:r>
      <w:r w:rsidRPr="00582DE3">
        <w:rPr>
          <w:rFonts w:hint="eastAsia"/>
          <w:sz w:val="28"/>
          <w:szCs w:val="28"/>
        </w:rPr>
        <w:t>群</w:t>
      </w:r>
      <w:r w:rsidRPr="00582DE3">
        <w:rPr>
          <w:sz w:val="28"/>
          <w:szCs w:val="28"/>
        </w:rPr>
        <w:t>、</w:t>
      </w:r>
      <w:r w:rsidRPr="00582DE3">
        <w:rPr>
          <w:rFonts w:hint="eastAsia"/>
          <w:sz w:val="28"/>
          <w:szCs w:val="28"/>
        </w:rPr>
        <w:t>人工智能综合实训课程群（语言课程设计、</w:t>
      </w:r>
      <w:r w:rsidRPr="00582DE3">
        <w:rPr>
          <w:sz w:val="28"/>
          <w:szCs w:val="28"/>
        </w:rPr>
        <w:t>智能影像专业技能实训</w:t>
      </w:r>
      <w:r w:rsidRPr="00582DE3">
        <w:rPr>
          <w:rFonts w:hint="eastAsia"/>
          <w:sz w:val="28"/>
          <w:szCs w:val="28"/>
        </w:rPr>
        <w:t>）</w:t>
      </w:r>
      <w:r w:rsidRPr="00582DE3">
        <w:rPr>
          <w:sz w:val="28"/>
          <w:szCs w:val="28"/>
        </w:rPr>
        <w:t>、毕业设计、创新创业</w:t>
      </w:r>
      <w:proofErr w:type="gramStart"/>
      <w:r w:rsidRPr="00582DE3">
        <w:rPr>
          <w:sz w:val="28"/>
          <w:szCs w:val="28"/>
        </w:rPr>
        <w:t>研</w:t>
      </w:r>
      <w:proofErr w:type="gramEnd"/>
      <w:r w:rsidRPr="00582DE3">
        <w:rPr>
          <w:sz w:val="28"/>
          <w:szCs w:val="28"/>
        </w:rPr>
        <w:t>学等双学位特色实践环节。</w:t>
      </w:r>
    </w:p>
    <w:p w:rsidR="00582DE3" w:rsidRPr="00582DE3" w:rsidRDefault="00582DE3" w:rsidP="00582DE3">
      <w:pPr>
        <w:ind w:firstLine="560"/>
        <w:rPr>
          <w:sz w:val="28"/>
          <w:szCs w:val="28"/>
        </w:rPr>
      </w:pPr>
      <w:r w:rsidRPr="00582DE3">
        <w:rPr>
          <w:sz w:val="28"/>
          <w:szCs w:val="28"/>
        </w:rPr>
        <w:t>秉持</w:t>
      </w:r>
      <w:r w:rsidRPr="00582DE3">
        <w:rPr>
          <w:sz w:val="28"/>
          <w:szCs w:val="28"/>
        </w:rPr>
        <w:t>“</w:t>
      </w:r>
      <w:proofErr w:type="gramStart"/>
      <w:r w:rsidRPr="00582DE3">
        <w:rPr>
          <w:sz w:val="28"/>
          <w:szCs w:val="28"/>
        </w:rPr>
        <w:t>医</w:t>
      </w:r>
      <w:proofErr w:type="gramEnd"/>
      <w:r w:rsidRPr="00582DE3">
        <w:rPr>
          <w:sz w:val="28"/>
          <w:szCs w:val="28"/>
        </w:rPr>
        <w:t>工交叉、跨界融通、交互教学、</w:t>
      </w:r>
      <w:proofErr w:type="gramStart"/>
      <w:r w:rsidRPr="00582DE3">
        <w:rPr>
          <w:sz w:val="28"/>
          <w:szCs w:val="28"/>
        </w:rPr>
        <w:t>医</w:t>
      </w:r>
      <w:proofErr w:type="gramEnd"/>
      <w:r w:rsidRPr="00582DE3">
        <w:rPr>
          <w:sz w:val="28"/>
          <w:szCs w:val="28"/>
        </w:rPr>
        <w:t>爱育人</w:t>
      </w:r>
      <w:r w:rsidRPr="00582DE3">
        <w:rPr>
          <w:sz w:val="28"/>
          <w:szCs w:val="28"/>
        </w:rPr>
        <w:t>”</w:t>
      </w:r>
      <w:r w:rsidRPr="00582DE3">
        <w:rPr>
          <w:sz w:val="28"/>
          <w:szCs w:val="28"/>
        </w:rPr>
        <w:t>的教学理念，深化</w:t>
      </w:r>
      <w:proofErr w:type="gramStart"/>
      <w:r w:rsidRPr="00582DE3">
        <w:rPr>
          <w:sz w:val="28"/>
          <w:szCs w:val="28"/>
        </w:rPr>
        <w:t>课程思政建设</w:t>
      </w:r>
      <w:proofErr w:type="gramEnd"/>
      <w:r w:rsidRPr="00582DE3">
        <w:rPr>
          <w:sz w:val="28"/>
          <w:szCs w:val="28"/>
        </w:rPr>
        <w:t>，凸显交叉优势，夯实医学科学思维和工科工程实践能力相结合的人才培养体系，旨在培养德智体美劳全面发展、兼具扎实的医学影像诊疗实践技能和人工智能领域科学研究与设计开发能力、具有家国情怀和国际视野的复合型、创新型领军人才。</w:t>
      </w:r>
    </w:p>
    <w:p w:rsidR="00E17BB3" w:rsidRPr="00582DE3" w:rsidRDefault="00E17BB3" w:rsidP="00582DE3">
      <w:pPr>
        <w:ind w:firstLine="560"/>
        <w:jc w:val="left"/>
        <w:rPr>
          <w:sz w:val="28"/>
          <w:szCs w:val="28"/>
        </w:rPr>
      </w:pPr>
    </w:p>
    <w:sectPr w:rsidR="00E17BB3" w:rsidRPr="00582DE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E0C" w:rsidRDefault="00B54E0C" w:rsidP="00E17BB3">
      <w:pPr>
        <w:spacing w:line="240" w:lineRule="auto"/>
        <w:ind w:firstLine="480"/>
      </w:pPr>
      <w:r>
        <w:separator/>
      </w:r>
    </w:p>
  </w:endnote>
  <w:endnote w:type="continuationSeparator" w:id="0">
    <w:p w:rsidR="00B54E0C" w:rsidRDefault="00B54E0C" w:rsidP="00E17BB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09" w:rsidRDefault="0044670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09" w:rsidRDefault="0044670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09" w:rsidRDefault="004467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E0C" w:rsidRDefault="00B54E0C" w:rsidP="00E17BB3">
      <w:pPr>
        <w:spacing w:line="240" w:lineRule="auto"/>
        <w:ind w:firstLine="480"/>
      </w:pPr>
      <w:r>
        <w:separator/>
      </w:r>
    </w:p>
  </w:footnote>
  <w:footnote w:type="continuationSeparator" w:id="0">
    <w:p w:rsidR="00B54E0C" w:rsidRDefault="00B54E0C" w:rsidP="00E17BB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09" w:rsidRDefault="0044670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09" w:rsidRDefault="0044670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09" w:rsidRDefault="004467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13"/>
    <w:rsid w:val="00042895"/>
    <w:rsid w:val="00272E22"/>
    <w:rsid w:val="002D6BB8"/>
    <w:rsid w:val="00327CD2"/>
    <w:rsid w:val="00446709"/>
    <w:rsid w:val="00491C13"/>
    <w:rsid w:val="00582DE3"/>
    <w:rsid w:val="00616E3B"/>
    <w:rsid w:val="00982E94"/>
    <w:rsid w:val="009A1347"/>
    <w:rsid w:val="00B54E0C"/>
    <w:rsid w:val="00D07F24"/>
    <w:rsid w:val="00E12749"/>
    <w:rsid w:val="00E17BB3"/>
    <w:rsid w:val="00F10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BB3"/>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7BB3"/>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E17BB3"/>
    <w:rPr>
      <w:sz w:val="18"/>
      <w:szCs w:val="18"/>
    </w:rPr>
  </w:style>
  <w:style w:type="paragraph" w:styleId="a4">
    <w:name w:val="footer"/>
    <w:basedOn w:val="a"/>
    <w:link w:val="Char0"/>
    <w:uiPriority w:val="99"/>
    <w:unhideWhenUsed/>
    <w:rsid w:val="00E17BB3"/>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E17BB3"/>
    <w:rPr>
      <w:sz w:val="18"/>
      <w:szCs w:val="18"/>
    </w:rPr>
  </w:style>
  <w:style w:type="table" w:styleId="a5">
    <w:name w:val="Table Grid"/>
    <w:basedOn w:val="a1"/>
    <w:uiPriority w:val="39"/>
    <w:rsid w:val="00E17BB3"/>
    <w:rPr>
      <w:rFonts w:asciiTheme="minorEastAsia" w:eastAsia="宋体" w:hAnsi="Arial Unicode MS" w:cs="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BB3"/>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7BB3"/>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E17BB3"/>
    <w:rPr>
      <w:sz w:val="18"/>
      <w:szCs w:val="18"/>
    </w:rPr>
  </w:style>
  <w:style w:type="paragraph" w:styleId="a4">
    <w:name w:val="footer"/>
    <w:basedOn w:val="a"/>
    <w:link w:val="Char0"/>
    <w:uiPriority w:val="99"/>
    <w:unhideWhenUsed/>
    <w:rsid w:val="00E17BB3"/>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E17BB3"/>
    <w:rPr>
      <w:sz w:val="18"/>
      <w:szCs w:val="18"/>
    </w:rPr>
  </w:style>
  <w:style w:type="table" w:styleId="a5">
    <w:name w:val="Table Grid"/>
    <w:basedOn w:val="a1"/>
    <w:uiPriority w:val="39"/>
    <w:rsid w:val="00E17BB3"/>
    <w:rPr>
      <w:rFonts w:asciiTheme="minorEastAsia" w:eastAsia="宋体" w:hAnsi="Arial Unicode MS" w:cs="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宛敏</dc:creator>
  <cp:keywords/>
  <dc:description/>
  <cp:lastModifiedBy>宛敏</cp:lastModifiedBy>
  <cp:revision>7</cp:revision>
  <dcterms:created xsi:type="dcterms:W3CDTF">2024-06-26T07:41:00Z</dcterms:created>
  <dcterms:modified xsi:type="dcterms:W3CDTF">2024-06-28T00:54:00Z</dcterms:modified>
</cp:coreProperties>
</file>