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eastAsia" w:ascii="仿宋" w:hAnsi="仿宋" w:eastAsia="仿宋" w:cs="仿宋"/>
          <w:sz w:val="28"/>
          <w:szCs w:val="28"/>
        </w:rPr>
      </w:pPr>
      <w:r>
        <w:rPr>
          <w:rFonts w:hint="eastAsia" w:ascii="仿宋" w:hAnsi="仿宋" w:eastAsia="仿宋" w:cs="仿宋"/>
          <w:color w:val="323232"/>
          <w:sz w:val="28"/>
          <w:szCs w:val="28"/>
        </w:rPr>
        <w:t>关于</w:t>
      </w:r>
      <w:r>
        <w:rPr>
          <w:rFonts w:hint="eastAsia" w:ascii="仿宋" w:hAnsi="仿宋" w:eastAsia="仿宋" w:cs="仿宋"/>
          <w:color w:val="323232"/>
          <w:sz w:val="28"/>
          <w:szCs w:val="28"/>
          <w:lang w:eastAsia="zh-CN"/>
        </w:rPr>
        <w:t>组织参加</w:t>
      </w:r>
      <w:r>
        <w:rPr>
          <w:rFonts w:hint="eastAsia" w:ascii="仿宋" w:hAnsi="仿宋" w:eastAsia="仿宋" w:cs="仿宋"/>
          <w:color w:val="323232"/>
          <w:sz w:val="28"/>
          <w:szCs w:val="28"/>
        </w:rPr>
        <w:t>“正大杯”</w:t>
      </w:r>
      <w:r>
        <w:rPr>
          <w:rFonts w:hint="eastAsia" w:ascii="仿宋" w:hAnsi="仿宋" w:eastAsia="仿宋" w:cs="仿宋"/>
          <w:sz w:val="28"/>
          <w:szCs w:val="28"/>
        </w:rPr>
        <w:t>第十一届全国大学生市场调查与分析大赛暨第十届海峡两岸大学生市场调查与分析大赛大陆地区选拔赛的通知</w:t>
      </w:r>
    </w:p>
    <w:p>
      <w:pPr>
        <w:spacing w:line="360" w:lineRule="auto"/>
        <w:jc w:val="both"/>
        <w:rPr>
          <w:rFonts w:hint="eastAsia" w:ascii="仿宋" w:hAnsi="仿宋" w:eastAsia="仿宋" w:cs="仿宋"/>
          <w:kern w:val="2"/>
          <w:sz w:val="28"/>
          <w:szCs w:val="28"/>
        </w:rPr>
      </w:pPr>
    </w:p>
    <w:p>
      <w:pPr>
        <w:autoSpaceDE w:val="0"/>
        <w:autoSpaceDN w:val="0"/>
        <w:adjustRightInd w:val="0"/>
        <w:spacing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lang w:eastAsia="zh-CN"/>
        </w:rPr>
        <w:t>各学院、参赛同学</w:t>
      </w:r>
      <w:r>
        <w:rPr>
          <w:rFonts w:hint="eastAsia" w:ascii="仿宋" w:hAnsi="仿宋" w:eastAsia="仿宋" w:cs="仿宋"/>
          <w:kern w:val="2"/>
          <w:sz w:val="28"/>
          <w:szCs w:val="28"/>
        </w:rPr>
        <w:t>：</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全国大学生市场调查与分析大赛自2010年启动以来，大陆地区除西藏以外的各省、自治区、直辖市累计有近2500校(次)、25万多人(次)参赛。市调大赛是高校学科竞赛排行榜中竞赛项目，是国内一流的全国性大赛，也是政府支持、企业认可、高校师生积极参与、海峡两岸高度联动的统计学科实践教学平台。</w:t>
      </w:r>
    </w:p>
    <w:p>
      <w:pPr>
        <w:autoSpaceDE w:val="0"/>
        <w:autoSpaceDN w:val="0"/>
        <w:adjustRightInd w:val="0"/>
        <w:spacing w:line="360" w:lineRule="auto"/>
        <w:ind w:firstLine="560" w:firstLineChars="200"/>
        <w:jc w:val="both"/>
        <w:rPr>
          <w:rFonts w:hint="eastAsia" w:ascii="仿宋" w:hAnsi="仿宋" w:eastAsia="仿宋" w:cs="仿宋"/>
          <w:kern w:val="2"/>
          <w:sz w:val="28"/>
          <w:szCs w:val="28"/>
          <w:lang w:eastAsia="zh-CN"/>
        </w:rPr>
      </w:pPr>
      <w:r>
        <w:rPr>
          <w:rFonts w:hint="eastAsia" w:ascii="仿宋" w:hAnsi="仿宋" w:eastAsia="仿宋" w:cs="仿宋"/>
          <w:kern w:val="2"/>
          <w:sz w:val="28"/>
          <w:szCs w:val="28"/>
        </w:rPr>
        <w:t>教育部高等学校统计学类专业教学指导委员会与中国商业统计学会共同主办的“正大杯”第十一届全国大学生市场调查与分析大赛定于2020年9月正式启动。该赛同时作为第十届海峡两岸大学生市场调查与分析大赛大陆地区选拔赛。</w:t>
      </w:r>
      <w:r>
        <w:rPr>
          <w:rFonts w:hint="eastAsia" w:ascii="仿宋" w:hAnsi="仿宋" w:eastAsia="仿宋" w:cs="仿宋"/>
          <w:kern w:val="2"/>
          <w:sz w:val="28"/>
          <w:szCs w:val="28"/>
          <w:lang w:eastAsia="zh-CN"/>
        </w:rPr>
        <w:t>请各学院组织学生积极参赛。</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现将“正大杯”第十一届全国大学生市场调查与分析大赛有关事宜通知如下：</w:t>
      </w:r>
    </w:p>
    <w:p>
      <w:pPr>
        <w:autoSpaceDE w:val="0"/>
        <w:autoSpaceDN w:val="0"/>
        <w:adjustRightInd w:val="0"/>
        <w:spacing w:line="360" w:lineRule="auto"/>
        <w:jc w:val="both"/>
        <w:rPr>
          <w:rFonts w:hint="eastAsia" w:ascii="仿宋" w:hAnsi="仿宋" w:eastAsia="仿宋" w:cs="仿宋"/>
          <w:b/>
          <w:bCs/>
          <w:kern w:val="2"/>
          <w:sz w:val="28"/>
          <w:szCs w:val="28"/>
        </w:rPr>
      </w:pPr>
      <w:r>
        <w:rPr>
          <w:rFonts w:hint="eastAsia" w:ascii="仿宋" w:hAnsi="仿宋" w:eastAsia="仿宋" w:cs="仿宋"/>
          <w:b/>
          <w:bCs/>
          <w:kern w:val="2"/>
          <w:sz w:val="28"/>
          <w:szCs w:val="28"/>
        </w:rPr>
        <w:t>一、参赛对象：</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各有关高等院校全日制在校专科生、本科生、硕士研究生均可报名，专业不限。</w:t>
      </w:r>
    </w:p>
    <w:p>
      <w:pPr>
        <w:autoSpaceDE w:val="0"/>
        <w:autoSpaceDN w:val="0"/>
        <w:adjustRightInd w:val="0"/>
        <w:spacing w:line="360" w:lineRule="auto"/>
        <w:jc w:val="both"/>
        <w:rPr>
          <w:rFonts w:hint="eastAsia" w:ascii="仿宋" w:hAnsi="仿宋" w:eastAsia="仿宋" w:cs="仿宋"/>
          <w:b/>
          <w:bCs/>
          <w:kern w:val="2"/>
          <w:sz w:val="28"/>
          <w:szCs w:val="28"/>
        </w:rPr>
      </w:pPr>
      <w:r>
        <w:rPr>
          <w:rFonts w:hint="eastAsia" w:ascii="仿宋" w:hAnsi="仿宋" w:eastAsia="仿宋" w:cs="仿宋"/>
          <w:b/>
          <w:bCs/>
          <w:kern w:val="2"/>
          <w:sz w:val="28"/>
          <w:szCs w:val="28"/>
        </w:rPr>
        <w:t>二、比赛形式：</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大赛设置专科组、本科组和研究生组三个组别。其中，专科组是指团队选手都是专科生的参赛组；本科生组是指团队选手都是本科生的参赛组；研究生组是指团队选手都是研究生的参赛组。</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比赛分为知识赛和实践赛两个竞赛环节。知识赛为个人赛，采取在线网考方式；实践赛为团体赛形式，分为分区赛（仅本科组设分区赛）和全国总决赛（暨海峡两岸大学生市调大赛大陆地区选拔赛）。个人知识赛合格的选手自行组队参加实践赛，每个团队由3-5名选手组成。研究生组只设实践赛，每个团队由3-5名选手组成。</w:t>
      </w:r>
    </w:p>
    <w:p>
      <w:pPr>
        <w:autoSpaceDE w:val="0"/>
        <w:autoSpaceDN w:val="0"/>
        <w:adjustRightInd w:val="0"/>
        <w:spacing w:line="360" w:lineRule="auto"/>
        <w:jc w:val="both"/>
        <w:rPr>
          <w:rFonts w:hint="eastAsia" w:ascii="仿宋" w:hAnsi="仿宋" w:eastAsia="仿宋" w:cs="仿宋"/>
          <w:b/>
          <w:bCs/>
          <w:kern w:val="2"/>
          <w:sz w:val="28"/>
          <w:szCs w:val="28"/>
        </w:rPr>
      </w:pPr>
      <w:r>
        <w:rPr>
          <w:rFonts w:hint="eastAsia" w:ascii="仿宋" w:hAnsi="仿宋" w:eastAsia="仿宋" w:cs="仿宋"/>
          <w:b/>
          <w:bCs/>
          <w:kern w:val="2"/>
          <w:sz w:val="28"/>
          <w:szCs w:val="28"/>
        </w:rPr>
        <w:t>三、报名方式</w:t>
      </w:r>
    </w:p>
    <w:p>
      <w:pPr>
        <w:autoSpaceDE w:val="0"/>
        <w:autoSpaceDN w:val="0"/>
        <w:adjustRightInd w:val="0"/>
        <w:spacing w:line="360" w:lineRule="auto"/>
        <w:ind w:firstLine="0" w:firstLineChars="0"/>
        <w:jc w:val="both"/>
        <w:rPr>
          <w:rFonts w:hint="eastAsia" w:ascii="仿宋" w:hAnsi="仿宋" w:eastAsia="仿宋" w:cs="仿宋"/>
          <w:b/>
          <w:bCs/>
          <w:kern w:val="2"/>
          <w:sz w:val="28"/>
          <w:szCs w:val="28"/>
        </w:rPr>
      </w:pPr>
      <w:r>
        <w:rPr>
          <w:rFonts w:hint="eastAsia" w:ascii="仿宋" w:hAnsi="仿宋" w:eastAsia="仿宋" w:cs="仿宋"/>
          <w:b/>
          <w:bCs/>
          <w:kern w:val="2"/>
          <w:sz w:val="28"/>
          <w:szCs w:val="28"/>
        </w:rPr>
        <w:t>1.报名。</w:t>
      </w:r>
    </w:p>
    <w:p>
      <w:pPr>
        <w:autoSpaceDE w:val="0"/>
        <w:autoSpaceDN w:val="0"/>
        <w:adjustRightInd w:val="0"/>
        <w:spacing w:line="360" w:lineRule="auto"/>
        <w:ind w:firstLine="560" w:firstLineChars="200"/>
        <w:jc w:val="both"/>
        <w:rPr>
          <w:rFonts w:hint="eastAsia" w:ascii="仿宋" w:hAnsi="仿宋" w:eastAsia="仿宋" w:cs="仿宋"/>
          <w:b/>
          <w:bCs/>
          <w:color w:val="FF0000"/>
          <w:kern w:val="2"/>
          <w:sz w:val="28"/>
          <w:szCs w:val="28"/>
        </w:rPr>
      </w:pPr>
      <w:r>
        <w:rPr>
          <w:rFonts w:hint="eastAsia" w:ascii="仿宋" w:hAnsi="仿宋" w:eastAsia="仿宋" w:cs="仿宋"/>
          <w:kern w:val="2"/>
          <w:sz w:val="28"/>
          <w:szCs w:val="28"/>
        </w:rPr>
        <w:t>（1）个人报名</w:t>
      </w:r>
      <w:r>
        <w:rPr>
          <w:rFonts w:hint="eastAsia" w:ascii="仿宋" w:hAnsi="仿宋" w:eastAsia="仿宋" w:cs="仿宋"/>
          <w:kern w:val="2"/>
          <w:sz w:val="28"/>
          <w:szCs w:val="28"/>
          <w:lang w:eastAsia="zh-CN"/>
        </w:rPr>
        <w:t>。</w:t>
      </w:r>
      <w:r>
        <w:rPr>
          <w:rFonts w:hint="eastAsia" w:ascii="仿宋" w:hAnsi="仿宋" w:eastAsia="仿宋" w:cs="仿宋"/>
          <w:b w:val="0"/>
          <w:bCs w:val="0"/>
          <w:kern w:val="2"/>
          <w:sz w:val="28"/>
          <w:szCs w:val="28"/>
          <w:lang w:eastAsia="zh-CN"/>
        </w:rPr>
        <w:t>本次比赛</w:t>
      </w:r>
      <w:r>
        <w:rPr>
          <w:rFonts w:hint="eastAsia" w:ascii="仿宋" w:hAnsi="仿宋" w:eastAsia="仿宋" w:cs="仿宋"/>
          <w:b w:val="0"/>
          <w:bCs w:val="0"/>
          <w:color w:val="FF0000"/>
          <w:kern w:val="2"/>
          <w:sz w:val="28"/>
          <w:szCs w:val="28"/>
          <w:lang w:eastAsia="zh-CN"/>
        </w:rPr>
        <w:t>本科生需要</w:t>
      </w:r>
      <w:r>
        <w:rPr>
          <w:rFonts w:hint="eastAsia" w:ascii="仿宋" w:hAnsi="仿宋" w:eastAsia="仿宋" w:cs="仿宋"/>
          <w:b w:val="0"/>
          <w:bCs w:val="0"/>
          <w:color w:val="FF0000"/>
          <w:kern w:val="2"/>
          <w:sz w:val="28"/>
          <w:szCs w:val="28"/>
          <w:lang w:eastAsia="zh-CN"/>
        </w:rPr>
        <w:t>分别在校内的学生学科竞赛管理系统（东南大学教务处官网</w:t>
      </w:r>
      <w:r>
        <w:rPr>
          <w:rFonts w:hint="eastAsia" w:ascii="仿宋" w:hAnsi="仿宋" w:eastAsia="仿宋" w:cs="仿宋"/>
          <w:b w:val="0"/>
          <w:bCs w:val="0"/>
          <w:color w:val="FF0000"/>
          <w:kern w:val="2"/>
          <w:sz w:val="28"/>
          <w:szCs w:val="28"/>
          <w:lang w:val="en-US" w:eastAsia="zh-CN"/>
        </w:rPr>
        <w:t>-办事平台-学生学科竞赛管理系统</w:t>
      </w:r>
      <w:r>
        <w:rPr>
          <w:rFonts w:hint="eastAsia" w:ascii="仿宋" w:hAnsi="仿宋" w:eastAsia="仿宋" w:cs="仿宋"/>
          <w:b w:val="0"/>
          <w:bCs w:val="0"/>
          <w:color w:val="FF0000"/>
          <w:kern w:val="2"/>
          <w:sz w:val="28"/>
          <w:szCs w:val="28"/>
          <w:lang w:eastAsia="zh-CN"/>
        </w:rPr>
        <w:t>）和中国商业统计学会官网（http://www.china-cssc.org/）两个系统中报名，否则无法参赛并认定课外研学学分。</w:t>
      </w:r>
      <w:r>
        <w:rPr>
          <w:rFonts w:hint="eastAsia" w:ascii="仿宋" w:hAnsi="仿宋" w:eastAsia="仿宋" w:cs="仿宋"/>
          <w:b w:val="0"/>
          <w:bCs w:val="0"/>
          <w:color w:val="auto"/>
          <w:kern w:val="2"/>
          <w:sz w:val="28"/>
          <w:szCs w:val="28"/>
          <w:lang w:eastAsia="zh-CN"/>
        </w:rPr>
        <w:t>研究生只需在中国商业统计学会官网（http://www.china-cssc.org/）报名即可。</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eastAsia="zh-CN"/>
        </w:rPr>
        <w:t>在</w:t>
      </w:r>
      <w:r>
        <w:rPr>
          <w:rFonts w:hint="eastAsia" w:ascii="仿宋" w:hAnsi="仿宋" w:eastAsia="仿宋" w:cs="仿宋"/>
          <w:kern w:val="2"/>
          <w:sz w:val="28"/>
          <w:szCs w:val="28"/>
        </w:rPr>
        <w:t>中国商业统计学会官网</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http://www.china-cssc.org/</w:t>
      </w:r>
      <w:r>
        <w:rPr>
          <w:rFonts w:hint="eastAsia" w:ascii="仿宋" w:hAnsi="仿宋" w:eastAsia="仿宋" w:cs="仿宋"/>
          <w:kern w:val="2"/>
          <w:sz w:val="28"/>
          <w:szCs w:val="28"/>
          <w:lang w:eastAsia="zh-CN"/>
        </w:rPr>
        <w:t>）中报名时，</w:t>
      </w:r>
      <w:r>
        <w:rPr>
          <w:rFonts w:hint="eastAsia" w:ascii="仿宋" w:hAnsi="仿宋" w:eastAsia="仿宋" w:cs="仿宋"/>
          <w:kern w:val="2"/>
          <w:sz w:val="28"/>
          <w:szCs w:val="28"/>
        </w:rPr>
        <w:t xml:space="preserve">点击学生参赛报名，如实填报并提交。本科生请选择东南大学，并填写校代码: </w:t>
      </w:r>
      <w:r>
        <w:rPr>
          <w:rFonts w:hint="eastAsia" w:ascii="仿宋" w:hAnsi="仿宋" w:eastAsia="仿宋" w:cs="仿宋"/>
          <w:b/>
          <w:bCs/>
          <w:color w:val="FF0000"/>
          <w:kern w:val="2"/>
          <w:sz w:val="28"/>
          <w:szCs w:val="28"/>
        </w:rPr>
        <w:t>202010090915132870</w:t>
      </w:r>
      <w:r>
        <w:rPr>
          <w:rFonts w:hint="eastAsia" w:ascii="仿宋" w:hAnsi="仿宋" w:eastAsia="仿宋" w:cs="仿宋"/>
          <w:kern w:val="2"/>
          <w:sz w:val="28"/>
          <w:szCs w:val="28"/>
        </w:rPr>
        <w:t>（本科生）；研究生请选择东南大学研究生，并填写校代码：</w:t>
      </w:r>
      <w:r>
        <w:rPr>
          <w:rFonts w:hint="eastAsia" w:ascii="仿宋" w:hAnsi="仿宋" w:eastAsia="仿宋" w:cs="仿宋"/>
          <w:b/>
          <w:bCs/>
          <w:color w:val="FF0000"/>
          <w:kern w:val="2"/>
          <w:sz w:val="28"/>
          <w:szCs w:val="28"/>
        </w:rPr>
        <w:t>20201009091751529</w:t>
      </w:r>
      <w:r>
        <w:rPr>
          <w:rFonts w:hint="eastAsia" w:ascii="仿宋" w:hAnsi="仿宋" w:eastAsia="仿宋" w:cs="仿宋"/>
          <w:kern w:val="2"/>
          <w:sz w:val="28"/>
          <w:szCs w:val="28"/>
        </w:rPr>
        <w:t>（研究生）；</w:t>
      </w:r>
      <w:r>
        <w:rPr>
          <w:rFonts w:hint="eastAsia" w:ascii="仿宋" w:hAnsi="仿宋" w:eastAsia="仿宋" w:cs="仿宋"/>
          <w:kern w:val="2"/>
          <w:sz w:val="28"/>
          <w:szCs w:val="28"/>
        </w:rPr>
        <w:t>报名操作说明见附件1：参赛报名及参赛须知。</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（2）在完成</w:t>
      </w:r>
      <w:r>
        <w:rPr>
          <w:rFonts w:hint="eastAsia" w:ascii="仿宋" w:hAnsi="仿宋" w:eastAsia="仿宋" w:cs="仿宋"/>
          <w:kern w:val="2"/>
          <w:sz w:val="28"/>
          <w:szCs w:val="28"/>
          <w:lang w:eastAsia="zh-CN"/>
        </w:rPr>
        <w:t>以上的</w:t>
      </w:r>
      <w:r>
        <w:rPr>
          <w:rFonts w:hint="eastAsia" w:ascii="仿宋" w:hAnsi="仿宋" w:eastAsia="仿宋" w:cs="仿宋"/>
          <w:kern w:val="2"/>
          <w:sz w:val="28"/>
          <w:szCs w:val="28"/>
        </w:rPr>
        <w:t>个人</w:t>
      </w:r>
      <w:bookmarkStart w:id="0" w:name="_GoBack"/>
      <w:bookmarkEnd w:id="0"/>
      <w:r>
        <w:rPr>
          <w:rFonts w:hint="eastAsia" w:ascii="仿宋" w:hAnsi="仿宋" w:eastAsia="仿宋" w:cs="仿宋"/>
          <w:kern w:val="2"/>
          <w:sz w:val="28"/>
          <w:szCs w:val="28"/>
        </w:rPr>
        <w:t>报名后，请同学们加入QQ群1095491902，并填写学生报名信息汇总表（本科汇总表和研究生汇总表）。本科生请先缴费后入群。</w:t>
      </w:r>
    </w:p>
    <w:p>
      <w:pPr>
        <w:autoSpaceDE w:val="0"/>
        <w:autoSpaceDN w:val="0"/>
        <w:adjustRightInd w:val="0"/>
        <w:spacing w:line="360" w:lineRule="auto"/>
        <w:ind w:firstLine="0" w:firstLineChars="0"/>
        <w:jc w:val="both"/>
        <w:rPr>
          <w:rFonts w:hint="eastAsia" w:ascii="仿宋" w:hAnsi="仿宋" w:eastAsia="仿宋" w:cs="仿宋"/>
          <w:b/>
          <w:bCs/>
          <w:kern w:val="2"/>
          <w:sz w:val="28"/>
          <w:szCs w:val="28"/>
        </w:rPr>
      </w:pPr>
      <w:r>
        <w:rPr>
          <w:rFonts w:hint="eastAsia" w:ascii="仿宋" w:hAnsi="仿宋" w:eastAsia="仿宋" w:cs="仿宋"/>
          <w:b/>
          <w:bCs/>
          <w:kern w:val="2"/>
          <w:sz w:val="28"/>
          <w:szCs w:val="28"/>
        </w:rPr>
        <w:t>2.缴费。</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网考报名费每人30元。请统一交给苏娅同学。支付宝：15189801968。缴费时请备注好：学号-姓名-手机号。研究生不需要参加个人理论知识网考，不用缴纳网考报名费。</w:t>
      </w:r>
    </w:p>
    <w:p>
      <w:pPr>
        <w:autoSpaceDE w:val="0"/>
        <w:autoSpaceDN w:val="0"/>
        <w:adjustRightInd w:val="0"/>
        <w:spacing w:line="360" w:lineRule="auto"/>
        <w:jc w:val="both"/>
        <w:rPr>
          <w:rFonts w:hint="eastAsia" w:ascii="仿宋" w:hAnsi="仿宋" w:eastAsia="仿宋" w:cs="仿宋"/>
          <w:b/>
          <w:bCs/>
          <w:kern w:val="2"/>
          <w:sz w:val="28"/>
          <w:szCs w:val="28"/>
        </w:rPr>
      </w:pPr>
      <w:r>
        <w:rPr>
          <w:rFonts w:hint="eastAsia" w:ascii="仿宋" w:hAnsi="仿宋" w:eastAsia="仿宋" w:cs="仿宋"/>
          <w:b/>
          <w:bCs/>
          <w:kern w:val="2"/>
          <w:sz w:val="28"/>
          <w:szCs w:val="28"/>
        </w:rPr>
        <w:t>3. 我校报名截止时间为</w:t>
      </w:r>
      <w:r>
        <w:rPr>
          <w:rFonts w:hint="eastAsia" w:ascii="仿宋" w:hAnsi="仿宋" w:eastAsia="仿宋" w:cs="仿宋"/>
          <w:b/>
          <w:bCs/>
          <w:color w:val="FF0000"/>
          <w:kern w:val="2"/>
          <w:sz w:val="28"/>
          <w:szCs w:val="28"/>
        </w:rPr>
        <w:t>10月16号24点</w:t>
      </w:r>
      <w:r>
        <w:rPr>
          <w:rFonts w:hint="eastAsia" w:ascii="仿宋" w:hAnsi="仿宋" w:eastAsia="仿宋" w:cs="仿宋"/>
          <w:b/>
          <w:bCs/>
          <w:kern w:val="2"/>
          <w:sz w:val="28"/>
          <w:szCs w:val="28"/>
        </w:rPr>
        <w:t>。</w:t>
      </w:r>
    </w:p>
    <w:p>
      <w:pPr>
        <w:autoSpaceDE w:val="0"/>
        <w:autoSpaceDN w:val="0"/>
        <w:adjustRightInd w:val="0"/>
        <w:spacing w:line="360" w:lineRule="auto"/>
        <w:jc w:val="both"/>
        <w:rPr>
          <w:rFonts w:hint="eastAsia" w:ascii="仿宋" w:hAnsi="仿宋" w:eastAsia="仿宋" w:cs="仿宋"/>
          <w:b/>
          <w:bCs/>
          <w:kern w:val="2"/>
          <w:sz w:val="28"/>
          <w:szCs w:val="28"/>
        </w:rPr>
      </w:pPr>
      <w:r>
        <w:rPr>
          <w:rFonts w:hint="eastAsia" w:ascii="仿宋" w:hAnsi="仿宋" w:eastAsia="仿宋" w:cs="仿宋"/>
          <w:b/>
          <w:bCs/>
          <w:kern w:val="2"/>
          <w:sz w:val="28"/>
          <w:szCs w:val="28"/>
        </w:rPr>
        <w:t>四、竞赛流程</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个人网考，拟于2020年11月1日至11月30日举行（10月25日-10月30日在线模拟），每个考生可根据自身情况任选一次或二次考试。通过率取本校实际参加网考人数的70%，网考成绩60分及以上的全部通过。</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校赛，拟2021年4月20日前由各校组织完成，专科组与本科组由网考通过的学生自行组队参加（每个团队3-5人），按网考通过人数除以20计算，本科组选拔优秀团队参加省赛；专科组选拔优秀团队参加全国总决赛，每所学校不超过5支团队；研究生组按报名人数除以20计算，每所学校选拔不超过3支团队参加全国总决赛报告和展示视频评审，优秀团队参加全国总决赛答辩。</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选正大调研命题的团队于2021年4月10日前，向大赛组委会提交正大调研报告，由组委会与正大集团组织评委评审，选拔前15名团队直接参加全国总决赛答辩。</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省赛（本科组），拟于2021年4月30日前完成。由省赛组委会（附件4：省赛设置计划表）按大赛组委会制定的统一竞赛规则和评分标准选拔全国总决赛答辩团队,并推荐国赛三等奖团队。</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全国总决赛（暨海峡两岸大学生市调大赛大陆地区选拔赛），专科组和研究生组拟于2021年4月底举行现场展示答辩。本科组拟于2021年5月底在开封市举行，由河南大学承办。</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第十届海峡两岸大学生市调大赛总决赛，拟于2021年8月下旬举行。</w:t>
      </w:r>
    </w:p>
    <w:p>
      <w:pPr>
        <w:autoSpaceDE w:val="0"/>
        <w:autoSpaceDN w:val="0"/>
        <w:adjustRightInd w:val="0"/>
        <w:spacing w:line="360" w:lineRule="auto"/>
        <w:jc w:val="both"/>
        <w:rPr>
          <w:rFonts w:hint="eastAsia" w:ascii="仿宋" w:hAnsi="仿宋" w:eastAsia="仿宋" w:cs="仿宋"/>
          <w:b/>
          <w:bCs/>
          <w:kern w:val="2"/>
          <w:sz w:val="28"/>
          <w:szCs w:val="28"/>
        </w:rPr>
      </w:pPr>
      <w:r>
        <w:rPr>
          <w:rFonts w:hint="eastAsia" w:ascii="仿宋" w:hAnsi="仿宋" w:eastAsia="仿宋" w:cs="仿宋"/>
          <w:b/>
          <w:bCs/>
          <w:kern w:val="2"/>
          <w:sz w:val="28"/>
          <w:szCs w:val="28"/>
        </w:rPr>
        <w:t>五、奖励办法</w:t>
      </w:r>
    </w:p>
    <w:p>
      <w:pPr>
        <w:autoSpaceDE w:val="0"/>
        <w:autoSpaceDN w:val="0"/>
        <w:adjustRightInd w:val="0"/>
        <w:spacing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rPr>
        <w:t>（一）知识赛通过的选手可自愿申请中国商业统计学会颁发的全国市场调查与分析专业技能（CRA）证书。90分及以上选手及所在学校将上大赛官网荣誉榜单。 </w:t>
      </w:r>
    </w:p>
    <w:p>
      <w:pPr>
        <w:autoSpaceDE w:val="0"/>
        <w:autoSpaceDN w:val="0"/>
        <w:adjustRightInd w:val="0"/>
        <w:spacing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rPr>
        <w:t>（二）本科组省赛设一等奖、二等奖和三等奖，赛后颁发省赛荣誉证书。</w:t>
      </w:r>
    </w:p>
    <w:p>
      <w:pPr>
        <w:autoSpaceDE w:val="0"/>
        <w:autoSpaceDN w:val="0"/>
        <w:adjustRightInd w:val="0"/>
        <w:spacing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rPr>
        <w:t>（三）全国总决赛，专科组、本科组和研究生组分别设置全国总决赛一等奖、二等奖、三等奖和荣誉奖项。</w:t>
      </w:r>
    </w:p>
    <w:p>
      <w:pPr>
        <w:autoSpaceDE w:val="0"/>
        <w:autoSpaceDN w:val="0"/>
        <w:adjustRightInd w:val="0"/>
        <w:spacing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rPr>
        <w:t>（四）竞赛活动设立最佳院校组织奖。最佳组织奖评选依据是：学校重视竞赛程度、参赛学生数量、承办省赛或国赛、至少有2支团队晋级国赛答辩等。</w:t>
      </w:r>
    </w:p>
    <w:p>
      <w:pPr>
        <w:autoSpaceDE w:val="0"/>
        <w:autoSpaceDN w:val="0"/>
        <w:adjustRightInd w:val="0"/>
        <w:spacing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rPr>
        <w:t>（五）全国总决赛胜出的优秀团队，将参加2021年8月下旬举行的第十届海峡两岸大学生市调大赛总决赛。两岸总决赛设冠军、亚军和季军，分别有奖杯和奖金。</w:t>
      </w:r>
    </w:p>
    <w:p>
      <w:pPr>
        <w:autoSpaceDE w:val="0"/>
        <w:autoSpaceDN w:val="0"/>
        <w:adjustRightInd w:val="0"/>
        <w:spacing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rPr>
        <w:t>（六）主办单位赛后颁发荣誉证书，并以正式发文形式公布上述总决赛结果。</w:t>
      </w:r>
    </w:p>
    <w:p>
      <w:pPr>
        <w:autoSpaceDE w:val="0"/>
        <w:autoSpaceDN w:val="0"/>
        <w:adjustRightInd w:val="0"/>
        <w:spacing w:line="360" w:lineRule="auto"/>
        <w:jc w:val="both"/>
        <w:rPr>
          <w:rFonts w:hint="eastAsia" w:ascii="仿宋" w:hAnsi="仿宋" w:eastAsia="仿宋" w:cs="仿宋"/>
          <w:b/>
          <w:bCs/>
          <w:kern w:val="2"/>
          <w:sz w:val="28"/>
          <w:szCs w:val="28"/>
        </w:rPr>
      </w:pPr>
      <w:r>
        <w:rPr>
          <w:rFonts w:hint="eastAsia" w:ascii="仿宋" w:hAnsi="仿宋" w:eastAsia="仿宋" w:cs="仿宋"/>
          <w:b/>
          <w:bCs/>
          <w:kern w:val="2"/>
          <w:sz w:val="28"/>
          <w:szCs w:val="28"/>
        </w:rPr>
        <w:t>六、联系人</w:t>
      </w:r>
    </w:p>
    <w:p>
      <w:pPr>
        <w:autoSpaceDE w:val="0"/>
        <w:autoSpaceDN w:val="0"/>
        <w:adjustRightInd w:val="0"/>
        <w:spacing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赵老师，qq群：1095491902</w:t>
      </w:r>
    </w:p>
    <w:p>
      <w:pPr>
        <w:autoSpaceDE w:val="0"/>
        <w:autoSpaceDN w:val="0"/>
        <w:adjustRightInd w:val="0"/>
        <w:jc w:val="both"/>
        <w:rPr>
          <w:rFonts w:hint="eastAsia" w:eastAsia="宋体"/>
          <w:kern w:val="2"/>
          <w:sz w:val="21"/>
        </w:rPr>
      </w:pPr>
    </w:p>
    <w:p>
      <w:pPr>
        <w:autoSpaceDE w:val="0"/>
        <w:autoSpaceDN w:val="0"/>
        <w:adjustRightInd w:val="0"/>
        <w:spacing w:line="360" w:lineRule="auto"/>
        <w:ind w:firstLine="560" w:firstLineChars="200"/>
        <w:jc w:val="right"/>
        <w:rPr>
          <w:rFonts w:hint="eastAsia" w:ascii="仿宋" w:hAnsi="仿宋" w:eastAsia="仿宋" w:cs="仿宋"/>
          <w:kern w:val="2"/>
          <w:sz w:val="28"/>
          <w:szCs w:val="28"/>
        </w:rPr>
      </w:pPr>
    </w:p>
    <w:p>
      <w:pPr>
        <w:autoSpaceDE w:val="0"/>
        <w:autoSpaceDN w:val="0"/>
        <w:adjustRightInd w:val="0"/>
        <w:spacing w:line="360" w:lineRule="auto"/>
        <w:ind w:firstLine="560" w:firstLineChars="200"/>
        <w:jc w:val="right"/>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数学学院</w:t>
      </w:r>
    </w:p>
    <w:p>
      <w:pPr>
        <w:autoSpaceDE w:val="0"/>
        <w:autoSpaceDN w:val="0"/>
        <w:adjustRightInd w:val="0"/>
        <w:spacing w:line="360" w:lineRule="auto"/>
        <w:ind w:firstLine="560" w:firstLineChars="200"/>
        <w:jc w:val="righ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2020年10月9日</w:t>
      </w: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E6"/>
    <w:rsid w:val="0028157C"/>
    <w:rsid w:val="00613BE6"/>
    <w:rsid w:val="00B9369F"/>
    <w:rsid w:val="00B964F5"/>
    <w:rsid w:val="0862620A"/>
    <w:rsid w:val="100745CA"/>
    <w:rsid w:val="12AA52AA"/>
    <w:rsid w:val="14E23172"/>
    <w:rsid w:val="384E19B1"/>
    <w:rsid w:val="43923557"/>
    <w:rsid w:val="43C81AAF"/>
    <w:rsid w:val="66535219"/>
    <w:rsid w:val="69E04ECD"/>
    <w:rsid w:val="7A326142"/>
    <w:rsid w:val="7C29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Default"/>
    <w:uiPriority w:val="0"/>
    <w:pPr>
      <w:autoSpaceDE w:val="0"/>
      <w:autoSpaceDN w:val="0"/>
      <w:adjustRightInd w:val="0"/>
    </w:pPr>
    <w:rPr>
      <w:rFonts w:ascii="华文中宋" w:eastAsia="华文中宋" w:cs="华文中宋" w:hAnsiTheme="minorHAnsi"/>
      <w:color w:val="000000"/>
      <w:sz w:val="24"/>
      <w:szCs w:val="24"/>
      <w:lang w:val="en-US" w:eastAsia="zh-CN" w:bidi="ar-SA"/>
    </w:rPr>
  </w:style>
  <w:style w:type="paragraph" w:styleId="5">
    <w:name w:val="List Paragraph"/>
    <w:basedOn w:val="1"/>
    <w:qFormat/>
    <w:uiPriority w:val="34"/>
    <w:pPr>
      <w:ind w:left="720"/>
      <w:contextualSpacing/>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290</Words>
  <Characters>1653</Characters>
  <Lines>13</Lines>
  <Paragraphs>3</Paragraphs>
  <TotalTime>3</TotalTime>
  <ScaleCrop>false</ScaleCrop>
  <LinksUpToDate>false</LinksUpToDate>
  <CharactersWithSpaces>1940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2020-10-09T03:23:00Z</dcterms:created>
  <dc:creator>Zhao Xin</dc:creator>
  <cp:lastModifiedBy>ryl-seu</cp:lastModifiedBy>
  <dcterms:modified xsi:type="dcterms:W3CDTF">2020-10-09T07:13:54Z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