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B12" w:rsidRPr="006649EC" w:rsidRDefault="003415F6">
      <w:pPr>
        <w:widowControl/>
        <w:shd w:val="clear" w:color="auto" w:fill="FFFBF7"/>
        <w:spacing w:line="56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spacing w:val="10"/>
          <w:kern w:val="0"/>
          <w:sz w:val="32"/>
          <w:szCs w:val="32"/>
          <w:shd w:val="clear" w:color="auto" w:fill="FFFBF7"/>
          <w:lang w:bidi="ar"/>
        </w:rPr>
        <w:t>附件</w:t>
      </w:r>
      <w:r w:rsidR="00C15F66">
        <w:rPr>
          <w:rFonts w:ascii="仿宋_GB2312" w:eastAsia="仿宋_GB2312" w:hAnsi="Tahoma" w:cs="仿宋_GB2312" w:hint="eastAsia"/>
          <w:b/>
          <w:bCs/>
          <w:spacing w:val="10"/>
          <w:kern w:val="0"/>
          <w:sz w:val="32"/>
          <w:szCs w:val="32"/>
          <w:shd w:val="clear" w:color="auto" w:fill="FFFBF7"/>
          <w:lang w:bidi="ar"/>
        </w:rPr>
        <w:t>一</w:t>
      </w:r>
      <w:r w:rsidRPr="006649EC">
        <w:rPr>
          <w:rFonts w:ascii="仿宋_GB2312" w:eastAsia="仿宋_GB2312" w:hAnsi="Tahoma" w:cs="仿宋_GB2312"/>
          <w:b/>
          <w:bCs/>
          <w:spacing w:val="10"/>
          <w:kern w:val="0"/>
          <w:sz w:val="32"/>
          <w:szCs w:val="32"/>
          <w:shd w:val="clear" w:color="auto" w:fill="FFFBF7"/>
          <w:lang w:bidi="ar"/>
        </w:rPr>
        <w:t>：</w:t>
      </w:r>
    </w:p>
    <w:p w:rsidR="00325B12" w:rsidRPr="006649EC" w:rsidRDefault="003415F6">
      <w:pPr>
        <w:widowControl/>
        <w:shd w:val="clear" w:color="auto" w:fill="FFFBF7"/>
        <w:jc w:val="center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8"/>
          <w:szCs w:val="28"/>
          <w:shd w:val="clear" w:color="auto" w:fill="FFFBF7"/>
          <w:lang w:bidi="ar"/>
        </w:rPr>
        <w:t>东南大学第十</w:t>
      </w:r>
      <w:r w:rsidRPr="006649EC">
        <w:rPr>
          <w:rFonts w:ascii="仿宋_GB2312" w:eastAsia="仿宋_GB2312" w:hAnsi="Tahoma" w:cs="仿宋_GB2312" w:hint="eastAsia"/>
          <w:b/>
          <w:bCs/>
          <w:kern w:val="0"/>
          <w:sz w:val="28"/>
          <w:szCs w:val="28"/>
          <w:shd w:val="clear" w:color="auto" w:fill="FFFBF7"/>
          <w:lang w:bidi="ar"/>
        </w:rPr>
        <w:t>二</w:t>
      </w:r>
      <w:r w:rsidRPr="006649EC">
        <w:rPr>
          <w:rFonts w:ascii="仿宋_GB2312" w:eastAsia="仿宋_GB2312" w:hAnsi="Tahoma" w:cs="仿宋_GB2312"/>
          <w:b/>
          <w:bCs/>
          <w:kern w:val="0"/>
          <w:sz w:val="28"/>
          <w:szCs w:val="28"/>
          <w:shd w:val="clear" w:color="auto" w:fill="FFFBF7"/>
          <w:lang w:bidi="ar"/>
        </w:rPr>
        <w:t>届本科生创新体验竞赛章程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一、竞赛简介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东南大学本科生创新体验竞赛是面向全体学生的群众性科技活动。其目的在于激发创新灵感，培养创新思维习惯，提高创新实践能力，孕育创新成果雏形，推进学生课外</w:t>
      </w: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研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学活动的开展。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为了更好地开展课外</w:t>
      </w: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研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学活动，提高学生的创新能力，鼓励学生的创新思想产生、孕育与转化，同时选拔优秀学生参加第</w:t>
      </w:r>
      <w:r w:rsidRPr="006649EC">
        <w:rPr>
          <w:rFonts w:ascii="仿宋_GB2312" w:eastAsia="仿宋_GB2312" w:hAnsi="Tahoma" w:cs="仿宋_GB2312" w:hint="eastAsia"/>
          <w:kern w:val="0"/>
          <w:sz w:val="24"/>
          <w:shd w:val="clear" w:color="auto" w:fill="FFFBF7"/>
          <w:lang w:bidi="ar"/>
        </w:rPr>
        <w:t>五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届全国大学生创新体验竞赛，特举办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“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东南大学第十</w:t>
      </w:r>
      <w:r w:rsidRPr="006649EC">
        <w:rPr>
          <w:rFonts w:ascii="仿宋_GB2312" w:eastAsia="仿宋_GB2312" w:hAnsi="Tahoma" w:cs="仿宋_GB2312" w:hint="eastAsia"/>
          <w:kern w:val="0"/>
          <w:sz w:val="24"/>
          <w:shd w:val="clear" w:color="auto" w:fill="FFFBF7"/>
          <w:lang w:bidi="ar"/>
        </w:rPr>
        <w:t>二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届本科生创新体验竞赛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”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。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二、活动组织及承办单位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组织单位：东南大学教务处、共青团东南大学委员会、东南大学机械工程学院、共青团东南大学机械工程学院委员会。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承办单位：东南大学机械工程学院学生会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三、参赛对象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参赛学生以全体一年级和二年级本科生为主，鼓励其他年级大学生参加。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四、竞赛主题与作品要求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创新教育是以开发人的创造力为宗旨、培养创新型人才为目标的综合性教育。创新教育作为一门横断学科渗透到每个学科的不同层面；创新教育体现素质教育的根本宗旨、承担素质教育的重点任务、反映素质教育的培养目标。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本届竞赛共分两个主题：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主题</w:t>
      </w:r>
      <w:proofErr w:type="gramStart"/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一</w:t>
      </w:r>
      <w:proofErr w:type="gramEnd"/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：日积月累</w:t>
      </w: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——</w:t>
      </w: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每日</w:t>
      </w:r>
      <w:proofErr w:type="gramStart"/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一</w:t>
      </w:r>
      <w:proofErr w:type="gramEnd"/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创意（设想）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本主题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鼓励学生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“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每日一设想，每日一观察，每日一创新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”</w:t>
      </w:r>
      <w:r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,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旨在培养学生创新意识，鼓励学生敢于创新，善于创新，养成创新思维习惯，对生活中、学习中的创新灵感进行归纳总结，从而提高学生的科研创新能力。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参赛学生以</w:t>
      </w: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个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人为单位。要求参赛学生在202</w:t>
      </w:r>
      <w:r w:rsidR="00117BAC"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1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年</w:t>
      </w:r>
      <w:r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1</w:t>
      </w:r>
      <w:r w:rsidR="00117BAC"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1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月</w:t>
      </w:r>
      <w:r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1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日至</w:t>
      </w:r>
      <w:r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11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月</w:t>
      </w:r>
      <w:r w:rsidR="00117BAC"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30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日期间，每日记录一个自己的创新设想或者创意点子。该创新设想无具体限制，可以是灵光一现的金点子，也可以是深思熟虑的新方案。记录思维的痕迹，播下创新的种子，开拓想象的空间。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主题二：创新价值</w:t>
      </w: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——</w:t>
      </w: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没有无用的东西</w:t>
      </w:r>
      <w:bookmarkStart w:id="0" w:name="_GoBack"/>
      <w:bookmarkEnd w:id="0"/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lastRenderedPageBreak/>
        <w:t>本主题旨在鼓励学生利用创新思维创造价值，将创新的思想转化成实际的有用的东西，在实物制作的过程中，加强学生的动手能力。从而使学生感受到创新的巨大价值。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参赛学生以</w:t>
      </w: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个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人为单位。用废弃的易拉罐、矿泉水瓶或雪碧瓶子为主要材料（超过60%），经过创造性的设计和制作，形成有价值的作品（工具、日用品、艺术品、玩具等均可）。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五、竞赛安排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竞赛时间为202</w:t>
      </w:r>
      <w:r w:rsidR="00117BAC"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1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年</w:t>
      </w:r>
      <w:r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1</w:t>
      </w:r>
      <w:r w:rsidR="00117BAC"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1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月</w:t>
      </w:r>
      <w:r w:rsidR="00117BAC" w:rsidRPr="006649EC">
        <w:rPr>
          <w:rFonts w:ascii="仿宋_GB2312" w:eastAsia="仿宋_GB2312" w:hAnsi="Tahoma" w:cs="仿宋_GB2312" w:hint="eastAsia"/>
          <w:kern w:val="0"/>
          <w:sz w:val="24"/>
          <w:shd w:val="clear" w:color="auto" w:fill="FFFBF7"/>
          <w:lang w:bidi="ar"/>
        </w:rPr>
        <w:t>1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日至</w:t>
      </w:r>
      <w:r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11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月</w:t>
      </w:r>
      <w:r w:rsidR="00117BAC"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30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日。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</w:t>
      </w:r>
      <w:r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12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月进行决赛，具体时间另行通知。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六、报名时间及方式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报名时间：即日起至202</w:t>
      </w:r>
      <w:r w:rsidR="00117BAC"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1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年</w:t>
      </w:r>
      <w:r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10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月</w:t>
      </w:r>
      <w:r w:rsidR="00117BAC"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29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日。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报名方式：教务处</w:t>
      </w: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—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办事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平台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—</w:t>
      </w:r>
      <w:r w:rsidR="00F70227">
        <w:rPr>
          <w:rFonts w:ascii="仿宋_GB2312" w:eastAsia="仿宋_GB2312" w:hAnsi="Tahoma" w:cs="仿宋_GB2312" w:hint="eastAsia"/>
          <w:kern w:val="0"/>
          <w:sz w:val="24"/>
          <w:shd w:val="clear" w:color="auto" w:fill="FFFBF7"/>
          <w:lang w:bidi="ar"/>
        </w:rPr>
        <w:t>公共服务</w:t>
      </w:r>
      <w:proofErr w:type="gramStart"/>
      <w:r w:rsidR="00F70227"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—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学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生学科</w:t>
      </w: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竞赛管理系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统。报名时，需要选择具体的主题方向，</w:t>
      </w: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并填写作品名称为</w:t>
      </w: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“</w:t>
      </w: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主题一</w:t>
      </w: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”</w:t>
      </w: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或</w:t>
      </w: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“</w:t>
      </w: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主题二</w:t>
      </w: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”</w:t>
      </w: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，不可空缺，也不可为其它内容；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主题</w:t>
      </w: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一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或主题二两项只可参加一项。报名者需要检查个人信息是否有误并改正。不在系统报名者将没有评奖资格。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七、作品提交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主题</w:t>
      </w: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一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提交形式：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</w:t>
      </w:r>
      <w:r w:rsidRPr="006649EC">
        <w:rPr>
          <w:rFonts w:ascii="宋体" w:eastAsia="宋体" w:hAnsi="宋体" w:cs="宋体" w:hint="eastAsia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自1</w:t>
      </w:r>
      <w:r w:rsidR="00117BAC"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1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月</w:t>
      </w:r>
      <w:r w:rsidRPr="006649EC">
        <w:rPr>
          <w:rFonts w:ascii="宋体" w:eastAsia="宋体" w:hAnsi="宋体" w:cs="宋体" w:hint="eastAsia"/>
          <w:kern w:val="0"/>
          <w:sz w:val="24"/>
          <w:shd w:val="clear" w:color="auto" w:fill="FFFBF7"/>
          <w:lang w:bidi="ar"/>
        </w:rPr>
        <w:t>1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日起，报名参赛的学生需</w:t>
      </w: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在微信小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程序中提交自己每天的创意，截止到</w:t>
      </w:r>
      <w:r w:rsidRPr="006649EC">
        <w:rPr>
          <w:rFonts w:ascii="宋体" w:eastAsia="宋体" w:hAnsi="宋体" w:cs="宋体" w:hint="eastAsia"/>
          <w:kern w:val="0"/>
          <w:sz w:val="24"/>
          <w:shd w:val="clear" w:color="auto" w:fill="FFFBF7"/>
          <w:lang w:bidi="ar"/>
        </w:rPr>
        <w:t>11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月</w:t>
      </w:r>
      <w:r w:rsidR="00117BAC" w:rsidRPr="006649EC">
        <w:rPr>
          <w:rFonts w:ascii="宋体" w:eastAsia="宋体" w:hAnsi="宋体" w:cs="宋体"/>
          <w:kern w:val="0"/>
          <w:sz w:val="24"/>
          <w:shd w:val="clear" w:color="auto" w:fill="FFFBF7"/>
          <w:lang w:bidi="ar"/>
        </w:rPr>
        <w:t>30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日，共计三十日。小程序的链接将在后续通知中发布，请及时关注比赛通知。注意：若竞赛期间有当日忘记提交的情况，可在两日内补交，逾时将无法补交。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主题二提交形式：学生将制作完成的实物作品，</w:t>
      </w:r>
      <w:proofErr w:type="gramStart"/>
      <w:r w:rsidRPr="006649EC">
        <w:rPr>
          <w:rFonts w:ascii="仿宋_GB2312" w:eastAsia="仿宋_GB2312" w:hAnsi="Tahoma" w:cs="仿宋_GB2312" w:hint="eastAsia"/>
          <w:kern w:val="0"/>
          <w:sz w:val="24"/>
          <w:shd w:val="clear" w:color="auto" w:fill="FFFBF7"/>
          <w:lang w:bidi="ar"/>
        </w:rPr>
        <w:t>通过微信小</w:t>
      </w:r>
      <w:proofErr w:type="gramEnd"/>
      <w:r w:rsidRPr="006649EC">
        <w:rPr>
          <w:rFonts w:ascii="仿宋_GB2312" w:eastAsia="仿宋_GB2312" w:hAnsi="Tahoma" w:cs="仿宋_GB2312" w:hint="eastAsia"/>
          <w:kern w:val="0"/>
          <w:sz w:val="24"/>
          <w:shd w:val="clear" w:color="auto" w:fill="FFFBF7"/>
          <w:lang w:bidi="ar"/>
        </w:rPr>
        <w:t>程序提交作品及运行过程视频等等并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提交一份作品说明，写明创意来源、制作过程、作品的价值与意义以及心得体会。模版参见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“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东南大学本科生创新体验竞赛实物说明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”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，</w:t>
      </w: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该模版可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在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“</w:t>
      </w:r>
      <w:r w:rsidRPr="006649EC">
        <w:rPr>
          <w:rFonts w:ascii="宋体" w:eastAsia="宋体" w:hAnsi="宋体" w:cs="宋体" w:hint="eastAsia"/>
          <w:kern w:val="0"/>
          <w:sz w:val="24"/>
          <w:shd w:val="clear" w:color="auto" w:fill="FFFBF7"/>
          <w:lang w:bidi="ar"/>
        </w:rPr>
        <w:t>cxtyjs2018@163.com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”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下载，密码为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“</w:t>
      </w:r>
      <w:r w:rsidRPr="006649EC">
        <w:rPr>
          <w:rFonts w:ascii="宋体" w:eastAsia="宋体" w:hAnsi="宋体" w:cs="宋体" w:hint="eastAsia"/>
          <w:kern w:val="0"/>
          <w:sz w:val="24"/>
          <w:shd w:val="clear" w:color="auto" w:fill="FFFBF7"/>
          <w:lang w:bidi="ar"/>
        </w:rPr>
        <w:t>cxtyjs20182018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”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；具体操作过程为：登陆后点击已发送即可自行下载模板。电子版发到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“</w:t>
      </w:r>
      <w:r w:rsidRPr="006649EC">
        <w:rPr>
          <w:rFonts w:ascii="宋体" w:eastAsia="宋体" w:hAnsi="宋体" w:cs="宋体" w:hint="eastAsia"/>
          <w:kern w:val="0"/>
          <w:sz w:val="24"/>
          <w:shd w:val="clear" w:color="auto" w:fill="FFFBF7"/>
          <w:lang w:bidi="ar"/>
        </w:rPr>
        <w:t>cxtyjs2020@163.com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”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（注意与模板下载邮箱不同）。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八、竞赛奖励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本次竞赛项目设四种奖励等级：一等奖（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≤</w:t>
      </w:r>
      <w:r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2%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参赛作品总数）、二等奖（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≤</w:t>
      </w:r>
      <w:r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4%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）、三等奖（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≤</w:t>
      </w:r>
      <w:r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6%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）和优秀奖（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≤</w:t>
      </w:r>
      <w:r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8%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）。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lastRenderedPageBreak/>
        <w:t>获奖学生奖励办法见《东南大学大学生手册》，并按照《东南大学本科生课外研学学分认定办法》规定，获奖学生可获相应的课外</w:t>
      </w: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研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学学分。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九、评选标准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本着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“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公平、公正、公开、科学、规范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”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的原则，通过对创新方案的多轮审阅，对作品的创新性、完整性和实用性等多方面情况进行评审。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十、评委会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主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任：沈孝兵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张志胜</w:t>
      </w:r>
      <w:r w:rsidRPr="006649EC">
        <w:rPr>
          <w:rFonts w:ascii="Times New Roman" w:eastAsia="Tahoma" w:hAnsi="Times New Roman" w:cs="Times New Roman"/>
          <w:kern w:val="0"/>
          <w:sz w:val="24"/>
          <w:shd w:val="clear" w:color="auto" w:fill="FFFBF7"/>
          <w:lang w:bidi="ar"/>
        </w:rPr>
        <w:t> 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成</w:t>
      </w:r>
      <w:r w:rsidRPr="006649EC">
        <w:rPr>
          <w:rFonts w:ascii="Times New Roman" w:eastAsia="Tahoma" w:hAnsi="Times New Roman" w:cs="Times New Roman"/>
          <w:kern w:val="0"/>
          <w:sz w:val="24"/>
          <w:shd w:val="clear" w:color="auto" w:fill="FFFBF7"/>
          <w:lang w:bidi="ar"/>
        </w:rPr>
        <w:t>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员：许映秋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方</w:t>
      </w:r>
      <w:r w:rsidRPr="006649EC">
        <w:rPr>
          <w:rFonts w:ascii="Times New Roman" w:eastAsia="Tahoma" w:hAnsi="Times New Roman" w:cs="Times New Roman"/>
          <w:kern w:val="0"/>
          <w:sz w:val="24"/>
          <w:shd w:val="clear" w:color="auto" w:fill="FFFBF7"/>
          <w:lang w:bidi="ar"/>
        </w:rPr>
        <w:t>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霞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</w:t>
      </w: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堵国梁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孟</w:t>
      </w:r>
      <w:r w:rsidRPr="006649EC">
        <w:rPr>
          <w:rFonts w:ascii="Times New Roman" w:eastAsia="Tahoma" w:hAnsi="Times New Roman" w:cs="Times New Roman"/>
          <w:kern w:val="0"/>
          <w:sz w:val="24"/>
          <w:shd w:val="clear" w:color="auto" w:fill="FFFBF7"/>
          <w:lang w:bidi="ar"/>
        </w:rPr>
        <w:t>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桥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吴</w:t>
      </w:r>
      <w:r w:rsidRPr="006649EC">
        <w:rPr>
          <w:rFonts w:ascii="Times New Roman" w:eastAsia="Tahoma" w:hAnsi="Times New Roman" w:cs="Times New Roman"/>
          <w:kern w:val="0"/>
          <w:sz w:val="24"/>
          <w:shd w:val="clear" w:color="auto" w:fill="FFFBF7"/>
          <w:lang w:bidi="ar"/>
        </w:rPr>
        <w:t>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娟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96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贾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方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冯崇毅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周芝庭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周一帆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960"/>
        <w:jc w:val="left"/>
        <w:rPr>
          <w:rFonts w:ascii="Tahoma" w:eastAsia="Tahoma" w:hAnsi="Tahoma" w:cs="Tahoma"/>
          <w:sz w:val="14"/>
          <w:szCs w:val="14"/>
        </w:rPr>
      </w:pP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冷护基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（安徽工业大学）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陈</w:t>
      </w:r>
      <w:r w:rsidRPr="006649EC">
        <w:rPr>
          <w:rFonts w:ascii="Times New Roman" w:eastAsia="Tahoma" w:hAnsi="Times New Roman" w:cs="Times New Roman"/>
          <w:kern w:val="0"/>
          <w:sz w:val="24"/>
          <w:shd w:val="clear" w:color="auto" w:fill="FFFBF7"/>
          <w:lang w:bidi="ar"/>
        </w:rPr>
        <w:t>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霞（安徽工业大学）</w:t>
      </w:r>
    </w:p>
    <w:p w:rsidR="00325B12" w:rsidRPr="006649EC" w:rsidRDefault="003415F6">
      <w:pPr>
        <w:widowControl/>
        <w:shd w:val="clear" w:color="auto" w:fill="FFFBF7"/>
        <w:spacing w:line="440" w:lineRule="atLeast"/>
        <w:ind w:firstLine="960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陈胜军（南京师范大学）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高海涛（南京工程学院）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b/>
          <w:bCs/>
          <w:kern w:val="0"/>
          <w:sz w:val="24"/>
          <w:shd w:val="clear" w:color="auto" w:fill="FFFBF7"/>
          <w:lang w:bidi="ar"/>
        </w:rPr>
        <w:t>十一、组委会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主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任：张志胜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沈孝兵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王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</w:t>
      </w:r>
      <w:proofErr w:type="gramStart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斌</w:t>
      </w:r>
      <w:proofErr w:type="gramEnd"/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成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员：</w:t>
      </w:r>
      <w:r w:rsidR="00117BAC" w:rsidRPr="006649EC">
        <w:rPr>
          <w:rFonts w:ascii="仿宋_GB2312" w:eastAsia="仿宋_GB2312" w:hAnsi="Tahoma" w:cs="仿宋_GB2312" w:hint="eastAsia"/>
          <w:kern w:val="0"/>
          <w:sz w:val="24"/>
          <w:shd w:val="clear" w:color="auto" w:fill="FFFBF7"/>
          <w:lang w:bidi="ar"/>
        </w:rPr>
        <w:t>秦艺</w:t>
      </w:r>
      <w:proofErr w:type="gramStart"/>
      <w:r w:rsidR="00117BAC" w:rsidRPr="006649EC">
        <w:rPr>
          <w:rFonts w:ascii="仿宋_GB2312" w:eastAsia="仿宋_GB2312" w:hAnsi="Tahoma" w:cs="仿宋_GB2312" w:hint="eastAsia"/>
          <w:kern w:val="0"/>
          <w:sz w:val="24"/>
          <w:shd w:val="clear" w:color="auto" w:fill="FFFBF7"/>
          <w:lang w:bidi="ar"/>
        </w:rPr>
        <w:t>洢</w:t>
      </w:r>
      <w:proofErr w:type="gramEnd"/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蔡钰萍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刘志忠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 </w:t>
      </w:r>
      <w:r w:rsidRPr="006649EC">
        <w:rPr>
          <w:rFonts w:ascii="仿宋_GB2312" w:eastAsia="仿宋_GB2312" w:hAnsi="Tahoma" w:cs="仿宋_GB2312" w:hint="eastAsia"/>
          <w:kern w:val="0"/>
          <w:sz w:val="24"/>
          <w:shd w:val="clear" w:color="auto" w:fill="FFFBF7"/>
          <w:lang w:bidi="ar"/>
        </w:rPr>
        <w:t>侯煜琳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 </w:t>
      </w:r>
      <w:r w:rsidRPr="006649EC">
        <w:rPr>
          <w:rFonts w:ascii="Times New Roman" w:eastAsia="Tahoma" w:hAnsi="Times New Roman" w:cs="Times New Roman"/>
          <w:kern w:val="0"/>
          <w:sz w:val="24"/>
          <w:shd w:val="clear" w:color="auto" w:fill="FFFBF7"/>
          <w:lang w:bidi="ar"/>
        </w:rPr>
        <w:t> </w:t>
      </w:r>
      <w:r w:rsidRPr="006649EC">
        <w:rPr>
          <w:rFonts w:ascii="仿宋" w:eastAsia="仿宋" w:hAnsi="仿宋" w:cs="仿宋" w:hint="eastAsia"/>
          <w:kern w:val="0"/>
          <w:sz w:val="24"/>
          <w:shd w:val="clear" w:color="auto" w:fill="FFFBF7"/>
          <w:lang w:bidi="ar"/>
        </w:rPr>
        <w:t>王程勉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联系人：</w:t>
      </w:r>
      <w:r w:rsidRPr="006649EC">
        <w:rPr>
          <w:rFonts w:ascii="仿宋_GB2312" w:eastAsia="仿宋_GB2312" w:hAnsi="Tahoma" w:cs="仿宋_GB2312" w:hint="eastAsia"/>
          <w:kern w:val="0"/>
          <w:sz w:val="24"/>
          <w:shd w:val="clear" w:color="auto" w:fill="FFFBF7"/>
          <w:lang w:bidi="ar"/>
        </w:rPr>
        <w:t>王程勉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 </w:t>
      </w:r>
      <w:r w:rsidRPr="006649EC">
        <w:rPr>
          <w:rFonts w:ascii="仿宋_GB2312" w:eastAsia="仿宋_GB2312" w:hAnsi="Tahoma" w:cs="仿宋_GB2312" w:hint="eastAsia"/>
          <w:kern w:val="0"/>
          <w:sz w:val="24"/>
          <w:shd w:val="clear" w:color="auto" w:fill="FFFBF7"/>
          <w:lang w:bidi="ar"/>
        </w:rPr>
        <w:t>17807380563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Times New Roman" w:eastAsia="Tahoma" w:hAnsi="Times New Roman" w:cs="Times New Roman"/>
          <w:kern w:val="0"/>
          <w:sz w:val="24"/>
          <w:shd w:val="clear" w:color="auto" w:fill="FFFBF7"/>
          <w:lang w:bidi="ar"/>
        </w:rPr>
        <w:t> 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righ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东南大学本科生创新体验竞赛组委会</w:t>
      </w:r>
    </w:p>
    <w:p w:rsidR="00325B12" w:rsidRPr="006649EC" w:rsidRDefault="003415F6">
      <w:pPr>
        <w:widowControl/>
        <w:shd w:val="clear" w:color="auto" w:fill="FFFBF7"/>
        <w:spacing w:line="440" w:lineRule="atLeast"/>
        <w:jc w:val="right"/>
        <w:rPr>
          <w:rFonts w:ascii="Tahoma" w:eastAsia="Tahoma" w:hAnsi="Tahoma" w:cs="Tahoma"/>
          <w:sz w:val="14"/>
          <w:szCs w:val="14"/>
        </w:rPr>
      </w:pP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202</w:t>
      </w:r>
      <w:r w:rsidR="00117BAC"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1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年</w:t>
      </w:r>
      <w:r w:rsidR="00117BAC"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10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月</w:t>
      </w:r>
      <w:r w:rsidR="00117BAC" w:rsidRPr="006649EC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1</w:t>
      </w:r>
      <w:r w:rsidR="00F70227">
        <w:rPr>
          <w:rFonts w:ascii="Times New Roman" w:eastAsia="仿宋_GB2312" w:hAnsi="Times New Roman" w:cs="Times New Roman"/>
          <w:kern w:val="0"/>
          <w:sz w:val="24"/>
          <w:shd w:val="clear" w:color="auto" w:fill="FFFBF7"/>
          <w:lang w:bidi="ar"/>
        </w:rPr>
        <w:t>8</w:t>
      </w:r>
      <w:r w:rsidRPr="006649EC">
        <w:rPr>
          <w:rFonts w:ascii="仿宋_GB2312" w:eastAsia="仿宋_GB2312" w:hAnsi="Tahoma" w:cs="仿宋_GB2312"/>
          <w:kern w:val="0"/>
          <w:sz w:val="24"/>
          <w:shd w:val="clear" w:color="auto" w:fill="FFFBF7"/>
          <w:lang w:bidi="ar"/>
        </w:rPr>
        <w:t>日</w:t>
      </w:r>
    </w:p>
    <w:p w:rsidR="00325B12" w:rsidRPr="006649EC" w:rsidRDefault="00325B12"/>
    <w:sectPr w:rsidR="00325B12" w:rsidRPr="00664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1AA" w:rsidRDefault="002731AA" w:rsidP="00117BAC">
      <w:r>
        <w:separator/>
      </w:r>
    </w:p>
  </w:endnote>
  <w:endnote w:type="continuationSeparator" w:id="0">
    <w:p w:rsidR="002731AA" w:rsidRDefault="002731AA" w:rsidP="0011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1AA" w:rsidRDefault="002731AA" w:rsidP="00117BAC">
      <w:r>
        <w:separator/>
      </w:r>
    </w:p>
  </w:footnote>
  <w:footnote w:type="continuationSeparator" w:id="0">
    <w:p w:rsidR="002731AA" w:rsidRDefault="002731AA" w:rsidP="00117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D52028"/>
    <w:rsid w:val="00117BAC"/>
    <w:rsid w:val="002731AA"/>
    <w:rsid w:val="00325B12"/>
    <w:rsid w:val="003415F6"/>
    <w:rsid w:val="004F5947"/>
    <w:rsid w:val="005041DA"/>
    <w:rsid w:val="00576535"/>
    <w:rsid w:val="006649EC"/>
    <w:rsid w:val="007368A0"/>
    <w:rsid w:val="00965854"/>
    <w:rsid w:val="00C15F66"/>
    <w:rsid w:val="00F70227"/>
    <w:rsid w:val="66D5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69680"/>
  <w15:docId w15:val="{E4C8C884-3D1E-419D-9918-13DFE132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7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17B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17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17B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WPS_1602219018</dc:creator>
  <cp:lastModifiedBy>len021</cp:lastModifiedBy>
  <cp:revision>6</cp:revision>
  <dcterms:created xsi:type="dcterms:W3CDTF">2021-10-15T06:07:00Z</dcterms:created>
  <dcterms:modified xsi:type="dcterms:W3CDTF">2021-10-18T02:21:00Z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86CCD028E7E74DE39D0C7A8CF5C47125</vt:lpwstr>
  </property>
</Properties>
</file>