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jc w:val="center"/>
        <w:rPr>
          <w:rFonts w:hint="eastAsia"/>
          <w:b/>
          <w:szCs w:val="21"/>
        </w:rPr>
      </w:pPr>
      <w:r>
        <w:rPr>
          <w:rFonts w:hint="eastAsia"/>
          <w:b/>
          <w:bCs/>
          <w:szCs w:val="21"/>
        </w:rPr>
        <w:t>附件：东南大学第十六届</w:t>
      </w:r>
      <w:r>
        <w:rPr>
          <w:b/>
          <w:bCs/>
          <w:szCs w:val="21"/>
        </w:rPr>
        <w:t>大学生计算机设计竞赛</w:t>
      </w:r>
      <w:r>
        <w:rPr>
          <w:rFonts w:hint="eastAsia"/>
          <w:b/>
          <w:bCs/>
          <w:szCs w:val="21"/>
        </w:rPr>
        <w:t>章程</w:t>
      </w:r>
    </w:p>
    <w:p>
      <w:pPr>
        <w:spacing w:line="260" w:lineRule="exact"/>
        <w:rPr>
          <w:rFonts w:hint="eastAsia"/>
          <w:b/>
          <w:szCs w:val="21"/>
        </w:rPr>
      </w:pPr>
    </w:p>
    <w:p>
      <w:pPr>
        <w:widowControl/>
        <w:spacing w:line="260" w:lineRule="exact"/>
        <w:rPr>
          <w:b/>
          <w:szCs w:val="21"/>
        </w:rPr>
      </w:pPr>
      <w:r>
        <w:rPr>
          <w:rFonts w:hint="eastAsia"/>
          <w:b/>
          <w:szCs w:val="21"/>
        </w:rPr>
        <w:t>一、竞赛目的</w:t>
      </w:r>
    </w:p>
    <w:p>
      <w:pPr>
        <w:spacing w:line="260" w:lineRule="exact"/>
        <w:ind w:firstLine="420" w:firstLineChars="200"/>
        <w:rPr>
          <w:szCs w:val="21"/>
        </w:rPr>
      </w:pPr>
      <w:r>
        <w:rPr>
          <w:rFonts w:hint="eastAsia"/>
          <w:szCs w:val="21"/>
        </w:rPr>
        <w:t>根据全国教育大会精神，全面振兴本科教育，提高本科教学质量，切实提升大学生的计算机应用能力，激励大学生学习计算机知识、技术、技能的兴趣和潜能，提高运用信息技术解决实际问题的综合实践能力，以赛促学、以赛促教、以赛促创。培养大学生的创新能力及团队合作意识，以造就更多的创新型、实用型、复合型人才。</w:t>
      </w:r>
    </w:p>
    <w:p>
      <w:pPr>
        <w:spacing w:line="260" w:lineRule="exact"/>
        <w:ind w:firstLine="420" w:firstLineChars="200"/>
        <w:rPr>
          <w:szCs w:val="21"/>
        </w:rPr>
      </w:pPr>
      <w:r>
        <w:rPr>
          <w:rFonts w:hint="eastAsia"/>
          <w:szCs w:val="21"/>
        </w:rPr>
        <w:t>大赛同时选拔优秀作品参加“2024年江苏省大学生计算机设计大赛”（下称省级赛）及“2024年（第17届）中国大学生计算机设计大赛”（下称全国赛）。</w:t>
      </w:r>
    </w:p>
    <w:p>
      <w:pPr>
        <w:spacing w:line="260" w:lineRule="exact"/>
        <w:ind w:firstLine="420" w:firstLineChars="200"/>
        <w:rPr>
          <w:szCs w:val="21"/>
        </w:rPr>
      </w:pPr>
      <w:r>
        <w:rPr>
          <w:rFonts w:hint="eastAsia"/>
          <w:szCs w:val="21"/>
        </w:rPr>
        <w:t>我校近些年在全国赛设计大赛中获得奖项如下：</w:t>
      </w:r>
    </w:p>
    <w:p>
      <w:pPr>
        <w:spacing w:line="260" w:lineRule="exact"/>
        <w:ind w:firstLine="420" w:firstLineChars="200"/>
        <w:rPr>
          <w:szCs w:val="21"/>
        </w:rPr>
      </w:pPr>
      <w:r>
        <w:rPr>
          <w:rFonts w:hint="eastAsia"/>
          <w:szCs w:val="21"/>
        </w:rPr>
        <w:t>202</w:t>
      </w:r>
      <w:r>
        <w:rPr>
          <w:szCs w:val="21"/>
        </w:rPr>
        <w:t>3</w:t>
      </w:r>
      <w:r>
        <w:rPr>
          <w:rFonts w:hint="eastAsia"/>
          <w:szCs w:val="21"/>
        </w:rPr>
        <w:t>年获一等奖</w:t>
      </w:r>
      <w:r>
        <w:rPr>
          <w:szCs w:val="21"/>
        </w:rPr>
        <w:t>3</w:t>
      </w:r>
      <w:r>
        <w:rPr>
          <w:rFonts w:hint="eastAsia"/>
          <w:szCs w:val="21"/>
        </w:rPr>
        <w:t>项，二等奖</w:t>
      </w:r>
      <w:r>
        <w:rPr>
          <w:szCs w:val="21"/>
        </w:rPr>
        <w:t>4</w:t>
      </w:r>
      <w:r>
        <w:rPr>
          <w:rFonts w:hint="eastAsia"/>
          <w:szCs w:val="21"/>
        </w:rPr>
        <w:t>项，三等奖</w:t>
      </w:r>
      <w:r>
        <w:rPr>
          <w:szCs w:val="21"/>
        </w:rPr>
        <w:t>4</w:t>
      </w:r>
      <w:r>
        <w:rPr>
          <w:rFonts w:hint="eastAsia"/>
          <w:szCs w:val="21"/>
        </w:rPr>
        <w:t>项；</w:t>
      </w:r>
    </w:p>
    <w:p>
      <w:pPr>
        <w:spacing w:line="260" w:lineRule="exact"/>
        <w:ind w:firstLine="420" w:firstLineChars="200"/>
        <w:rPr>
          <w:szCs w:val="21"/>
        </w:rPr>
      </w:pPr>
      <w:r>
        <w:rPr>
          <w:rFonts w:hint="eastAsia"/>
          <w:szCs w:val="21"/>
        </w:rPr>
        <w:t>202</w:t>
      </w:r>
      <w:r>
        <w:rPr>
          <w:szCs w:val="21"/>
        </w:rPr>
        <w:t>2</w:t>
      </w:r>
      <w:r>
        <w:rPr>
          <w:rFonts w:hint="eastAsia"/>
          <w:szCs w:val="21"/>
        </w:rPr>
        <w:t>年获二等奖</w:t>
      </w:r>
      <w:r>
        <w:rPr>
          <w:szCs w:val="21"/>
        </w:rPr>
        <w:t>6</w:t>
      </w:r>
      <w:r>
        <w:rPr>
          <w:rFonts w:hint="eastAsia"/>
          <w:szCs w:val="21"/>
        </w:rPr>
        <w:t>项，三等奖</w:t>
      </w:r>
      <w:r>
        <w:rPr>
          <w:szCs w:val="21"/>
        </w:rPr>
        <w:t>4</w:t>
      </w:r>
      <w:r>
        <w:rPr>
          <w:rFonts w:hint="eastAsia"/>
          <w:szCs w:val="21"/>
        </w:rPr>
        <w:t>项；</w:t>
      </w:r>
    </w:p>
    <w:p>
      <w:pPr>
        <w:spacing w:line="260" w:lineRule="exact"/>
        <w:ind w:firstLine="420" w:firstLineChars="200"/>
        <w:rPr>
          <w:szCs w:val="21"/>
        </w:rPr>
      </w:pPr>
      <w:r>
        <w:rPr>
          <w:rFonts w:hint="eastAsia"/>
          <w:szCs w:val="21"/>
        </w:rPr>
        <w:t>2</w:t>
      </w:r>
      <w:r>
        <w:rPr>
          <w:szCs w:val="21"/>
        </w:rPr>
        <w:t>021</w:t>
      </w:r>
      <w:r>
        <w:rPr>
          <w:rFonts w:hint="eastAsia"/>
          <w:szCs w:val="21"/>
        </w:rPr>
        <w:t>年获二等奖</w:t>
      </w:r>
      <w:r>
        <w:rPr>
          <w:szCs w:val="21"/>
        </w:rPr>
        <w:t>12</w:t>
      </w:r>
      <w:r>
        <w:rPr>
          <w:rFonts w:hint="eastAsia"/>
          <w:szCs w:val="21"/>
        </w:rPr>
        <w:t>项，三等奖</w:t>
      </w:r>
      <w:r>
        <w:rPr>
          <w:szCs w:val="21"/>
        </w:rPr>
        <w:t>7</w:t>
      </w:r>
      <w:r>
        <w:rPr>
          <w:rFonts w:hint="eastAsia"/>
          <w:szCs w:val="21"/>
        </w:rPr>
        <w:t>项；</w:t>
      </w:r>
    </w:p>
    <w:p>
      <w:pPr>
        <w:spacing w:line="260" w:lineRule="exact"/>
        <w:ind w:firstLine="420" w:firstLineChars="200"/>
        <w:rPr>
          <w:szCs w:val="21"/>
        </w:rPr>
      </w:pPr>
      <w:r>
        <w:rPr>
          <w:rFonts w:hint="eastAsia"/>
          <w:szCs w:val="21"/>
        </w:rPr>
        <w:t>2</w:t>
      </w:r>
      <w:r>
        <w:rPr>
          <w:szCs w:val="21"/>
        </w:rPr>
        <w:t>020</w:t>
      </w:r>
      <w:r>
        <w:rPr>
          <w:rFonts w:hint="eastAsia"/>
          <w:szCs w:val="21"/>
        </w:rPr>
        <w:t>年获一等奖</w:t>
      </w:r>
      <w:r>
        <w:rPr>
          <w:szCs w:val="21"/>
        </w:rPr>
        <w:t>3</w:t>
      </w:r>
      <w:r>
        <w:rPr>
          <w:rFonts w:hint="eastAsia"/>
          <w:szCs w:val="21"/>
        </w:rPr>
        <w:t>项，二等奖</w:t>
      </w:r>
      <w:r>
        <w:rPr>
          <w:szCs w:val="21"/>
        </w:rPr>
        <w:t>6</w:t>
      </w:r>
      <w:r>
        <w:rPr>
          <w:rFonts w:hint="eastAsia"/>
          <w:szCs w:val="21"/>
        </w:rPr>
        <w:t>项，三等奖</w:t>
      </w:r>
      <w:r>
        <w:rPr>
          <w:szCs w:val="21"/>
        </w:rPr>
        <w:t>8</w:t>
      </w:r>
      <w:r>
        <w:rPr>
          <w:rFonts w:hint="eastAsia"/>
          <w:szCs w:val="21"/>
        </w:rPr>
        <w:t>项；</w:t>
      </w:r>
    </w:p>
    <w:p>
      <w:pPr>
        <w:spacing w:line="260" w:lineRule="exact"/>
        <w:ind w:firstLine="420" w:firstLineChars="200"/>
        <w:rPr>
          <w:szCs w:val="21"/>
        </w:rPr>
      </w:pPr>
      <w:r>
        <w:rPr>
          <w:rFonts w:hint="eastAsia"/>
          <w:szCs w:val="21"/>
        </w:rPr>
        <w:t>201</w:t>
      </w:r>
      <w:r>
        <w:rPr>
          <w:szCs w:val="21"/>
        </w:rPr>
        <w:t>9</w:t>
      </w:r>
      <w:r>
        <w:rPr>
          <w:rFonts w:hint="eastAsia"/>
          <w:szCs w:val="21"/>
        </w:rPr>
        <w:t>年获一等奖</w:t>
      </w:r>
      <w:r>
        <w:rPr>
          <w:szCs w:val="21"/>
        </w:rPr>
        <w:t>5</w:t>
      </w:r>
      <w:r>
        <w:rPr>
          <w:rFonts w:hint="eastAsia"/>
          <w:szCs w:val="21"/>
        </w:rPr>
        <w:t>项，二等奖</w:t>
      </w:r>
      <w:r>
        <w:rPr>
          <w:szCs w:val="21"/>
        </w:rPr>
        <w:t>8</w:t>
      </w:r>
      <w:r>
        <w:rPr>
          <w:rFonts w:hint="eastAsia"/>
          <w:szCs w:val="21"/>
        </w:rPr>
        <w:t>项，三等奖</w:t>
      </w:r>
      <w:r>
        <w:rPr>
          <w:szCs w:val="21"/>
        </w:rPr>
        <w:t>2</w:t>
      </w:r>
      <w:r>
        <w:rPr>
          <w:rFonts w:hint="eastAsia"/>
          <w:szCs w:val="21"/>
        </w:rPr>
        <w:t>项。</w:t>
      </w:r>
    </w:p>
    <w:p>
      <w:pPr>
        <w:spacing w:line="260" w:lineRule="exact"/>
        <w:ind w:firstLine="420" w:firstLineChars="200"/>
        <w:rPr>
          <w:szCs w:val="21"/>
        </w:rPr>
      </w:pPr>
      <w:r>
        <w:rPr>
          <w:rFonts w:hint="eastAsia"/>
          <w:szCs w:val="21"/>
        </w:rPr>
        <w:t>我校近些年在省级赛中获得奖项如下：</w:t>
      </w:r>
    </w:p>
    <w:p>
      <w:pPr>
        <w:spacing w:line="260" w:lineRule="exact"/>
        <w:ind w:firstLine="420" w:firstLineChars="200"/>
        <w:rPr>
          <w:szCs w:val="21"/>
        </w:rPr>
      </w:pPr>
      <w:r>
        <w:rPr>
          <w:rFonts w:hint="eastAsia"/>
          <w:szCs w:val="21"/>
        </w:rPr>
        <w:t>2</w:t>
      </w:r>
      <w:r>
        <w:rPr>
          <w:szCs w:val="21"/>
        </w:rPr>
        <w:t>023</w:t>
      </w:r>
      <w:r>
        <w:rPr>
          <w:rFonts w:hint="eastAsia"/>
          <w:szCs w:val="21"/>
        </w:rPr>
        <w:t>年特等奖</w:t>
      </w:r>
      <w:r>
        <w:rPr>
          <w:szCs w:val="21"/>
        </w:rPr>
        <w:t>4</w:t>
      </w:r>
      <w:r>
        <w:rPr>
          <w:rFonts w:hint="eastAsia"/>
          <w:szCs w:val="21"/>
        </w:rPr>
        <w:t>项，一等奖</w:t>
      </w:r>
      <w:r>
        <w:rPr>
          <w:szCs w:val="21"/>
        </w:rPr>
        <w:t>2</w:t>
      </w:r>
      <w:r>
        <w:rPr>
          <w:rFonts w:hint="eastAsia"/>
          <w:szCs w:val="21"/>
        </w:rPr>
        <w:t>项，二等奖</w:t>
      </w:r>
      <w:r>
        <w:rPr>
          <w:szCs w:val="21"/>
        </w:rPr>
        <w:t>1</w:t>
      </w:r>
      <w:r>
        <w:rPr>
          <w:rFonts w:hint="eastAsia"/>
          <w:szCs w:val="21"/>
        </w:rPr>
        <w:t>项，三等奖</w:t>
      </w:r>
      <w:r>
        <w:rPr>
          <w:szCs w:val="21"/>
        </w:rPr>
        <w:t>4</w:t>
      </w:r>
      <w:r>
        <w:rPr>
          <w:rFonts w:hint="eastAsia"/>
          <w:szCs w:val="21"/>
        </w:rPr>
        <w:t>项；</w:t>
      </w:r>
    </w:p>
    <w:p>
      <w:pPr>
        <w:spacing w:line="260" w:lineRule="exact"/>
        <w:ind w:firstLine="420" w:firstLineChars="200"/>
        <w:rPr>
          <w:szCs w:val="21"/>
        </w:rPr>
      </w:pPr>
      <w:r>
        <w:rPr>
          <w:rFonts w:hint="eastAsia"/>
          <w:szCs w:val="21"/>
        </w:rPr>
        <w:t>2</w:t>
      </w:r>
      <w:r>
        <w:rPr>
          <w:szCs w:val="21"/>
        </w:rPr>
        <w:t>022</w:t>
      </w:r>
      <w:r>
        <w:rPr>
          <w:rFonts w:hint="eastAsia"/>
          <w:szCs w:val="21"/>
        </w:rPr>
        <w:t>年特等奖2项，一等奖</w:t>
      </w:r>
      <w:r>
        <w:rPr>
          <w:szCs w:val="21"/>
        </w:rPr>
        <w:t>4</w:t>
      </w:r>
      <w:r>
        <w:rPr>
          <w:rFonts w:hint="eastAsia"/>
          <w:szCs w:val="21"/>
        </w:rPr>
        <w:t>项，二等奖</w:t>
      </w:r>
      <w:r>
        <w:rPr>
          <w:szCs w:val="21"/>
        </w:rPr>
        <w:t>3</w:t>
      </w:r>
      <w:r>
        <w:rPr>
          <w:rFonts w:hint="eastAsia"/>
          <w:szCs w:val="21"/>
        </w:rPr>
        <w:t>项，三等奖</w:t>
      </w:r>
      <w:r>
        <w:rPr>
          <w:szCs w:val="21"/>
        </w:rPr>
        <w:t>2</w:t>
      </w:r>
      <w:r>
        <w:rPr>
          <w:rFonts w:hint="eastAsia"/>
          <w:szCs w:val="21"/>
        </w:rPr>
        <w:t>项；</w:t>
      </w:r>
    </w:p>
    <w:p>
      <w:pPr>
        <w:spacing w:line="260" w:lineRule="exact"/>
        <w:ind w:firstLine="420" w:firstLineChars="200"/>
        <w:rPr>
          <w:szCs w:val="21"/>
        </w:rPr>
      </w:pPr>
      <w:r>
        <w:rPr>
          <w:rFonts w:hint="eastAsia"/>
          <w:szCs w:val="21"/>
        </w:rPr>
        <w:t>2</w:t>
      </w:r>
      <w:r>
        <w:rPr>
          <w:szCs w:val="21"/>
        </w:rPr>
        <w:t>021</w:t>
      </w:r>
      <w:r>
        <w:rPr>
          <w:rFonts w:hint="eastAsia"/>
          <w:szCs w:val="21"/>
        </w:rPr>
        <w:t>年特等奖2项，一等奖6项，二等奖4项，三等奖1项，优胜奖1项；</w:t>
      </w:r>
    </w:p>
    <w:p>
      <w:pPr>
        <w:spacing w:line="260" w:lineRule="exact"/>
        <w:ind w:firstLine="420" w:firstLineChars="200"/>
        <w:rPr>
          <w:szCs w:val="21"/>
        </w:rPr>
      </w:pPr>
      <w:r>
        <w:rPr>
          <w:rFonts w:hint="eastAsia"/>
          <w:szCs w:val="21"/>
        </w:rPr>
        <w:t>2</w:t>
      </w:r>
      <w:r>
        <w:rPr>
          <w:szCs w:val="21"/>
        </w:rPr>
        <w:t>020</w:t>
      </w:r>
      <w:r>
        <w:rPr>
          <w:rFonts w:hint="eastAsia"/>
          <w:szCs w:val="21"/>
        </w:rPr>
        <w:t>年特等奖</w:t>
      </w:r>
      <w:r>
        <w:rPr>
          <w:szCs w:val="21"/>
        </w:rPr>
        <w:t>3</w:t>
      </w:r>
      <w:r>
        <w:rPr>
          <w:rFonts w:hint="eastAsia"/>
          <w:szCs w:val="21"/>
        </w:rPr>
        <w:t>项，一等奖</w:t>
      </w:r>
      <w:r>
        <w:rPr>
          <w:szCs w:val="21"/>
        </w:rPr>
        <w:t>1</w:t>
      </w:r>
      <w:r>
        <w:rPr>
          <w:rFonts w:hint="eastAsia"/>
          <w:szCs w:val="21"/>
        </w:rPr>
        <w:t>项，二等奖</w:t>
      </w:r>
      <w:r>
        <w:rPr>
          <w:szCs w:val="21"/>
        </w:rPr>
        <w:t>4</w:t>
      </w:r>
      <w:r>
        <w:rPr>
          <w:rFonts w:hint="eastAsia"/>
          <w:szCs w:val="21"/>
        </w:rPr>
        <w:t>项，三等奖</w:t>
      </w:r>
      <w:r>
        <w:rPr>
          <w:szCs w:val="21"/>
        </w:rPr>
        <w:t>5</w:t>
      </w:r>
      <w:r>
        <w:rPr>
          <w:rFonts w:hint="eastAsia"/>
          <w:szCs w:val="21"/>
        </w:rPr>
        <w:t>项，优胜奖1项；</w:t>
      </w:r>
    </w:p>
    <w:p>
      <w:pPr>
        <w:spacing w:line="260" w:lineRule="exact"/>
        <w:ind w:firstLine="420" w:firstLineChars="200"/>
        <w:rPr>
          <w:szCs w:val="21"/>
        </w:rPr>
      </w:pPr>
      <w:r>
        <w:rPr>
          <w:rFonts w:hint="eastAsia"/>
          <w:szCs w:val="21"/>
        </w:rPr>
        <w:t>201</w:t>
      </w:r>
      <w:r>
        <w:rPr>
          <w:szCs w:val="21"/>
        </w:rPr>
        <w:t>9</w:t>
      </w:r>
      <w:r>
        <w:rPr>
          <w:rFonts w:hint="eastAsia"/>
          <w:szCs w:val="21"/>
        </w:rPr>
        <w:t>年特等奖</w:t>
      </w:r>
      <w:r>
        <w:rPr>
          <w:szCs w:val="21"/>
        </w:rPr>
        <w:t>1</w:t>
      </w:r>
      <w:r>
        <w:rPr>
          <w:rFonts w:hint="eastAsia"/>
          <w:szCs w:val="21"/>
        </w:rPr>
        <w:t>项，一等奖</w:t>
      </w:r>
      <w:r>
        <w:rPr>
          <w:szCs w:val="21"/>
        </w:rPr>
        <w:t>5</w:t>
      </w:r>
      <w:r>
        <w:rPr>
          <w:rFonts w:hint="eastAsia"/>
          <w:szCs w:val="21"/>
        </w:rPr>
        <w:t>项，二等奖</w:t>
      </w:r>
      <w:r>
        <w:rPr>
          <w:szCs w:val="21"/>
        </w:rPr>
        <w:t>1</w:t>
      </w:r>
      <w:r>
        <w:rPr>
          <w:rFonts w:hint="eastAsia"/>
          <w:szCs w:val="21"/>
        </w:rPr>
        <w:t>项，三等奖3项。</w:t>
      </w:r>
    </w:p>
    <w:p>
      <w:pPr>
        <w:spacing w:line="260" w:lineRule="exact"/>
        <w:rPr>
          <w:b/>
          <w:szCs w:val="21"/>
        </w:rPr>
      </w:pPr>
      <w:r>
        <w:rPr>
          <w:rFonts w:hint="eastAsia"/>
          <w:b/>
          <w:szCs w:val="21"/>
        </w:rPr>
        <w:t>二、参赛对象：</w:t>
      </w:r>
    </w:p>
    <w:p>
      <w:pPr>
        <w:spacing w:line="260" w:lineRule="exact"/>
        <w:ind w:firstLine="420" w:firstLineChars="200"/>
        <w:rPr>
          <w:szCs w:val="21"/>
        </w:rPr>
      </w:pPr>
      <w:r>
        <w:rPr>
          <w:rFonts w:hint="eastAsia"/>
          <w:szCs w:val="21"/>
        </w:rPr>
        <w:t>在校本科生。</w:t>
      </w:r>
    </w:p>
    <w:p>
      <w:pPr>
        <w:spacing w:line="260" w:lineRule="exact"/>
        <w:ind w:firstLine="420" w:firstLineChars="200"/>
        <w:rPr>
          <w:szCs w:val="21"/>
        </w:rPr>
      </w:pPr>
    </w:p>
    <w:p>
      <w:pPr>
        <w:spacing w:line="260" w:lineRule="exact"/>
        <w:rPr>
          <w:szCs w:val="21"/>
        </w:rPr>
      </w:pPr>
      <w:r>
        <w:rPr>
          <w:rFonts w:hint="eastAsia"/>
          <w:b/>
          <w:szCs w:val="21"/>
        </w:rPr>
        <w:t>三、竞赛内容</w:t>
      </w:r>
      <w:r>
        <w:rPr>
          <w:rFonts w:hint="eastAsia"/>
          <w:szCs w:val="21"/>
        </w:rPr>
        <w:t>（按内容分为</w:t>
      </w:r>
      <w:r>
        <w:rPr>
          <w:szCs w:val="21"/>
        </w:rPr>
        <w:t>11</w:t>
      </w:r>
      <w:r>
        <w:rPr>
          <w:rFonts w:hint="eastAsia"/>
          <w:szCs w:val="21"/>
        </w:rPr>
        <w:t>大类，若干小类）</w:t>
      </w:r>
    </w:p>
    <w:p>
      <w:pPr>
        <w:spacing w:line="260" w:lineRule="exact"/>
        <w:rPr>
          <w:b/>
          <w:szCs w:val="21"/>
        </w:rPr>
      </w:pPr>
      <w:r>
        <w:rPr>
          <w:b/>
          <w:szCs w:val="21"/>
        </w:rPr>
        <w:tab/>
      </w:r>
      <w:r>
        <w:rPr>
          <w:rFonts w:hint="eastAsia"/>
          <w:b/>
          <w:szCs w:val="21"/>
        </w:rPr>
        <w:t>（一）赛事说明</w:t>
      </w:r>
    </w:p>
    <w:p>
      <w:pPr>
        <w:spacing w:line="260" w:lineRule="exact"/>
        <w:rPr>
          <w:szCs w:val="21"/>
        </w:rPr>
      </w:pPr>
      <w:r>
        <w:rPr>
          <w:szCs w:val="21"/>
        </w:rPr>
        <w:tab/>
      </w:r>
      <w:r>
        <w:rPr>
          <w:szCs w:val="21"/>
        </w:rPr>
        <w:t>1</w:t>
      </w:r>
      <w:r>
        <w:rPr>
          <w:rFonts w:hint="eastAsia"/>
          <w:szCs w:val="21"/>
        </w:rPr>
        <w:t>、类别</w:t>
      </w:r>
    </w:p>
    <w:p>
      <w:pPr>
        <w:spacing w:line="260" w:lineRule="exact"/>
        <w:ind w:firstLine="420" w:firstLineChars="200"/>
        <w:rPr>
          <w:szCs w:val="21"/>
        </w:rPr>
      </w:pPr>
      <w:r>
        <w:rPr>
          <w:rFonts w:hint="eastAsia"/>
          <w:szCs w:val="21"/>
        </w:rPr>
        <w:t>（1）软件应用与开发；</w:t>
      </w:r>
    </w:p>
    <w:p>
      <w:pPr>
        <w:spacing w:line="260" w:lineRule="exact"/>
        <w:ind w:firstLine="420" w:firstLineChars="200"/>
        <w:rPr>
          <w:szCs w:val="21"/>
        </w:rPr>
      </w:pPr>
      <w:r>
        <w:rPr>
          <w:rFonts w:hint="eastAsia"/>
          <w:szCs w:val="21"/>
        </w:rPr>
        <w:t>（2）微课与教学辅助；</w:t>
      </w:r>
    </w:p>
    <w:p>
      <w:pPr>
        <w:spacing w:line="260" w:lineRule="exact"/>
        <w:ind w:firstLine="420" w:firstLineChars="200"/>
        <w:rPr>
          <w:szCs w:val="21"/>
        </w:rPr>
      </w:pPr>
      <w:r>
        <w:rPr>
          <w:rFonts w:hint="eastAsia"/>
          <w:szCs w:val="21"/>
        </w:rPr>
        <w:t>（3）物联网应用；</w:t>
      </w:r>
    </w:p>
    <w:p>
      <w:pPr>
        <w:spacing w:line="260" w:lineRule="exact"/>
        <w:ind w:firstLine="420" w:firstLineChars="200"/>
        <w:rPr>
          <w:szCs w:val="21"/>
        </w:rPr>
      </w:pPr>
      <w:r>
        <w:rPr>
          <w:rFonts w:hint="eastAsia"/>
          <w:szCs w:val="21"/>
        </w:rPr>
        <w:t>（4）大数据应用；</w:t>
      </w:r>
    </w:p>
    <w:p>
      <w:pPr>
        <w:spacing w:line="260" w:lineRule="exact"/>
        <w:ind w:firstLine="420" w:firstLineChars="200"/>
        <w:rPr>
          <w:szCs w:val="21"/>
        </w:rPr>
      </w:pPr>
      <w:r>
        <w:rPr>
          <w:rFonts w:hint="eastAsia"/>
          <w:szCs w:val="21"/>
        </w:rPr>
        <w:t>（5）人工智能应用；</w:t>
      </w:r>
    </w:p>
    <w:p>
      <w:pPr>
        <w:spacing w:line="260" w:lineRule="exact"/>
        <w:ind w:firstLine="420" w:firstLineChars="200"/>
        <w:rPr>
          <w:szCs w:val="21"/>
        </w:rPr>
      </w:pPr>
      <w:r>
        <w:rPr>
          <w:rFonts w:hint="eastAsia"/>
          <w:szCs w:val="21"/>
        </w:rPr>
        <w:t>（6）信息可视化设计；</w:t>
      </w:r>
    </w:p>
    <w:p>
      <w:pPr>
        <w:spacing w:line="260" w:lineRule="exact"/>
        <w:ind w:firstLine="420" w:firstLineChars="200"/>
        <w:rPr>
          <w:szCs w:val="21"/>
        </w:rPr>
      </w:pPr>
      <w:r>
        <w:rPr>
          <w:rFonts w:hint="eastAsia"/>
          <w:szCs w:val="21"/>
        </w:rPr>
        <w:t>（7）数媒静态设计；</w:t>
      </w:r>
    </w:p>
    <w:p>
      <w:pPr>
        <w:spacing w:line="260" w:lineRule="exact"/>
        <w:ind w:firstLine="420" w:firstLineChars="200"/>
        <w:rPr>
          <w:szCs w:val="21"/>
        </w:rPr>
      </w:pPr>
      <w:r>
        <w:rPr>
          <w:rFonts w:hint="eastAsia"/>
          <w:szCs w:val="21"/>
        </w:rPr>
        <w:t>（8）数媒动漫与短片；</w:t>
      </w:r>
    </w:p>
    <w:p>
      <w:pPr>
        <w:spacing w:line="260" w:lineRule="exact"/>
        <w:ind w:firstLine="420" w:firstLineChars="200"/>
        <w:rPr>
          <w:szCs w:val="21"/>
        </w:rPr>
      </w:pPr>
      <w:r>
        <w:rPr>
          <w:rFonts w:hint="eastAsia"/>
          <w:szCs w:val="21"/>
        </w:rPr>
        <w:t>（9）数媒游戏与交互设计；</w:t>
      </w:r>
    </w:p>
    <w:p>
      <w:pPr>
        <w:spacing w:line="260" w:lineRule="exact"/>
        <w:ind w:firstLine="420" w:firstLineChars="200"/>
        <w:rPr>
          <w:szCs w:val="21"/>
        </w:rPr>
      </w:pPr>
      <w:r>
        <w:rPr>
          <w:rFonts w:hint="eastAsia"/>
          <w:szCs w:val="21"/>
        </w:rPr>
        <w:t>（10）计算机音乐创作；</w:t>
      </w:r>
    </w:p>
    <w:p>
      <w:pPr>
        <w:spacing w:line="260" w:lineRule="exact"/>
        <w:ind w:firstLine="420" w:firstLineChars="200"/>
        <w:rPr>
          <w:szCs w:val="21"/>
        </w:rPr>
      </w:pPr>
      <w:r>
        <w:rPr>
          <w:rFonts w:hint="eastAsia"/>
          <w:szCs w:val="21"/>
        </w:rPr>
        <w:t>（11）国际生“汉学”。</w:t>
      </w:r>
    </w:p>
    <w:p>
      <w:pPr>
        <w:spacing w:line="260" w:lineRule="exact"/>
        <w:ind w:firstLine="420" w:firstLineChars="200"/>
        <w:rPr>
          <w:szCs w:val="21"/>
        </w:rPr>
      </w:pPr>
      <w:r>
        <w:rPr>
          <w:rFonts w:hint="eastAsia"/>
          <w:szCs w:val="21"/>
        </w:rPr>
        <w:t>其中，（7）、（8）、（9）三个大类，统称为数媒类。</w:t>
      </w:r>
    </w:p>
    <w:p>
      <w:pPr>
        <w:spacing w:line="260" w:lineRule="exact"/>
        <w:ind w:firstLine="420" w:firstLineChars="200"/>
        <w:rPr>
          <w:szCs w:val="21"/>
        </w:rPr>
      </w:pPr>
      <w:r>
        <w:rPr>
          <w:szCs w:val="21"/>
        </w:rPr>
        <w:t>2</w:t>
      </w:r>
      <w:r>
        <w:rPr>
          <w:rFonts w:hint="eastAsia"/>
          <w:szCs w:val="21"/>
        </w:rPr>
        <w:t>、主题</w:t>
      </w:r>
    </w:p>
    <w:p>
      <w:pPr>
        <w:spacing w:line="260" w:lineRule="exact"/>
        <w:ind w:firstLine="420" w:firstLineChars="200"/>
        <w:rPr>
          <w:szCs w:val="21"/>
        </w:rPr>
      </w:pPr>
      <w:r>
        <w:rPr>
          <w:rFonts w:hint="eastAsia"/>
          <w:szCs w:val="21"/>
        </w:rPr>
        <w:t>（1）数媒类与计算机音乐创作类作品的</w:t>
      </w:r>
      <w:r>
        <w:rPr>
          <w:rFonts w:hint="eastAsia"/>
          <w:b/>
          <w:color w:val="FF0000"/>
          <w:szCs w:val="21"/>
        </w:rPr>
        <w:t>主题</w:t>
      </w:r>
      <w:r>
        <w:rPr>
          <w:rFonts w:hint="eastAsia"/>
          <w:szCs w:val="21"/>
        </w:rPr>
        <w:t>为“</w:t>
      </w:r>
      <w:r>
        <w:rPr>
          <w:rFonts w:hint="eastAsia"/>
          <w:b/>
          <w:color w:val="FF0000"/>
          <w:szCs w:val="21"/>
        </w:rPr>
        <w:t>中国古代数学——中华优秀传统文化系列之四</w:t>
      </w:r>
      <w:r>
        <w:rPr>
          <w:rFonts w:hint="eastAsia"/>
          <w:szCs w:val="21"/>
        </w:rPr>
        <w:t>”（第7、8、9、1</w:t>
      </w:r>
      <w:r>
        <w:rPr>
          <w:szCs w:val="21"/>
        </w:rPr>
        <w:t>0</w:t>
      </w:r>
      <w:r>
        <w:rPr>
          <w:rFonts w:hint="eastAsia"/>
          <w:szCs w:val="21"/>
        </w:rPr>
        <w:t>大类）。</w:t>
      </w:r>
    </w:p>
    <w:p>
      <w:pPr>
        <w:spacing w:line="260" w:lineRule="exact"/>
        <w:ind w:firstLine="420" w:firstLineChars="200"/>
        <w:rPr>
          <w:szCs w:val="21"/>
        </w:rPr>
      </w:pPr>
      <w:r>
        <w:rPr>
          <w:rFonts w:hint="eastAsia"/>
          <w:szCs w:val="21"/>
        </w:rPr>
        <w:t>内容仅限于弘扬我国历史上（1911年以前）</w:t>
      </w:r>
      <w:r>
        <w:rPr>
          <w:rFonts w:hint="eastAsia"/>
          <w:b/>
          <w:color w:val="FF0000"/>
          <w:szCs w:val="21"/>
        </w:rPr>
        <w:t>数学</w:t>
      </w:r>
      <w:r>
        <w:rPr>
          <w:rFonts w:hint="eastAsia"/>
          <w:szCs w:val="21"/>
        </w:rPr>
        <w:t>的部分成就，包括：</w:t>
      </w:r>
    </w:p>
    <w:p>
      <w:pPr>
        <w:spacing w:line="260" w:lineRule="exact"/>
        <w:ind w:firstLine="422" w:firstLineChars="200"/>
        <w:rPr>
          <w:b/>
          <w:color w:val="FF0000"/>
          <w:szCs w:val="21"/>
        </w:rPr>
      </w:pPr>
      <w:r>
        <w:rPr>
          <w:rFonts w:hint="eastAsia"/>
          <w:b/>
          <w:color w:val="FF0000"/>
          <w:szCs w:val="21"/>
        </w:rPr>
        <w:t>（1）中国古代数学成就——弘扬中华优秀自然科学成就。</w:t>
      </w:r>
    </w:p>
    <w:p>
      <w:pPr>
        <w:spacing w:line="260" w:lineRule="exact"/>
        <w:ind w:firstLine="422" w:firstLineChars="200"/>
        <w:rPr>
          <w:b/>
          <w:color w:val="FF0000"/>
          <w:szCs w:val="21"/>
        </w:rPr>
      </w:pPr>
      <w:r>
        <w:rPr>
          <w:rFonts w:hint="eastAsia"/>
          <w:b/>
          <w:color w:val="FF0000"/>
          <w:szCs w:val="21"/>
        </w:rPr>
        <w:t>（2）中国古代数学领域杰出科学家——弘扬中华优秀科学家精神 。</w:t>
      </w:r>
    </w:p>
    <w:p>
      <w:pPr>
        <w:spacing w:line="260" w:lineRule="exact"/>
        <w:ind w:firstLine="422" w:firstLineChars="200"/>
        <w:rPr>
          <w:b/>
          <w:color w:val="FF0000"/>
          <w:szCs w:val="21"/>
        </w:rPr>
      </w:pPr>
      <w:r>
        <w:rPr>
          <w:rFonts w:hint="eastAsia"/>
          <w:b/>
          <w:color w:val="FF0000"/>
          <w:szCs w:val="21"/>
        </w:rPr>
        <w:t>（3）中国古代杰出的数学著作——弘扬中华优秀数学科学专著。</w:t>
      </w:r>
    </w:p>
    <w:p>
      <w:pPr>
        <w:spacing w:line="260" w:lineRule="exact"/>
        <w:ind w:firstLine="422" w:firstLineChars="200"/>
        <w:rPr>
          <w:szCs w:val="21"/>
        </w:rPr>
      </w:pPr>
      <w:r>
        <w:rPr>
          <w:rFonts w:hint="eastAsia"/>
          <w:b/>
          <w:color w:val="FF0000"/>
          <w:szCs w:val="21"/>
        </w:rPr>
        <w:t>（4）中国古代数学文化——弘扬中华优秀自然科学文明和文化传承。</w:t>
      </w:r>
    </w:p>
    <w:p>
      <w:pPr>
        <w:spacing w:line="260" w:lineRule="exact"/>
        <w:ind w:firstLine="420" w:firstLineChars="200"/>
        <w:rPr>
          <w:szCs w:val="21"/>
        </w:rPr>
      </w:pPr>
      <w:r>
        <w:rPr>
          <w:rFonts w:hint="eastAsia"/>
          <w:szCs w:val="21"/>
        </w:rPr>
        <w:t>（2）国际生参赛作品的主题为“汉学”（第1</w:t>
      </w:r>
      <w:r>
        <w:rPr>
          <w:szCs w:val="21"/>
        </w:rPr>
        <w:t>1</w:t>
      </w:r>
      <w:r>
        <w:rPr>
          <w:rFonts w:hint="eastAsia"/>
          <w:szCs w:val="21"/>
        </w:rPr>
        <w:t>大类）。</w:t>
      </w:r>
    </w:p>
    <w:p>
      <w:pPr>
        <w:spacing w:line="260" w:lineRule="exact"/>
        <w:ind w:firstLine="420" w:firstLineChars="200"/>
        <w:rPr>
          <w:szCs w:val="21"/>
        </w:rPr>
      </w:pPr>
      <w:r>
        <w:rPr>
          <w:rFonts w:hint="eastAsia"/>
          <w:szCs w:val="21"/>
        </w:rPr>
        <w:t>内容仅限于中国古代文化（1911年以前）相关成就，包括：</w:t>
      </w:r>
    </w:p>
    <w:p>
      <w:pPr>
        <w:spacing w:line="260" w:lineRule="exact"/>
        <w:ind w:firstLine="420" w:firstLineChars="200"/>
        <w:rPr>
          <w:szCs w:val="21"/>
        </w:rPr>
      </w:pPr>
      <w:r>
        <w:rPr>
          <w:rFonts w:hint="eastAsia"/>
          <w:szCs w:val="21"/>
        </w:rPr>
        <w:t>（1）中国古代文化概述——弘扬中华优秀文化成就。</w:t>
      </w:r>
    </w:p>
    <w:p>
      <w:pPr>
        <w:spacing w:line="260" w:lineRule="exact"/>
        <w:ind w:firstLine="420" w:firstLineChars="200"/>
        <w:rPr>
          <w:szCs w:val="21"/>
        </w:rPr>
      </w:pPr>
      <w:r>
        <w:rPr>
          <w:rFonts w:hint="eastAsia"/>
          <w:szCs w:val="21"/>
        </w:rPr>
        <w:t>（2）中国古代文化杰出著作——弘扬中华优秀文化专著。</w:t>
      </w:r>
    </w:p>
    <w:p>
      <w:pPr>
        <w:spacing w:line="260" w:lineRule="exact"/>
        <w:ind w:firstLine="420" w:firstLineChars="200"/>
        <w:rPr>
          <w:szCs w:val="21"/>
        </w:rPr>
      </w:pPr>
      <w:r>
        <w:rPr>
          <w:rFonts w:hint="eastAsia"/>
          <w:szCs w:val="21"/>
        </w:rPr>
        <w:t>（3）中国古代文化杰出科学家——弘扬中华优秀传统文化精神。</w:t>
      </w:r>
    </w:p>
    <w:p>
      <w:pPr>
        <w:spacing w:line="260" w:lineRule="exact"/>
        <w:ind w:firstLine="420" w:firstLineChars="200"/>
        <w:rPr>
          <w:szCs w:val="21"/>
        </w:rPr>
      </w:pPr>
      <w:r>
        <w:rPr>
          <w:rFonts w:hint="eastAsia"/>
          <w:szCs w:val="21"/>
        </w:rPr>
        <w:t>（4）中国古代文化典故与实践——弘扬中华优秀文化和文化传承。</w:t>
      </w:r>
    </w:p>
    <w:p>
      <w:pPr>
        <w:spacing w:line="260" w:lineRule="exact"/>
        <w:ind w:firstLine="422" w:firstLineChars="200"/>
        <w:rPr>
          <w:b/>
          <w:szCs w:val="21"/>
        </w:rPr>
      </w:pPr>
    </w:p>
    <w:p>
      <w:pPr>
        <w:spacing w:line="260" w:lineRule="exact"/>
        <w:ind w:firstLine="422" w:firstLineChars="200"/>
        <w:rPr>
          <w:b/>
          <w:szCs w:val="21"/>
        </w:rPr>
      </w:pPr>
      <w:r>
        <w:rPr>
          <w:rFonts w:hint="eastAsia"/>
          <w:b/>
          <w:szCs w:val="21"/>
        </w:rPr>
        <w:t>（二）分类说明</w:t>
      </w:r>
    </w:p>
    <w:p>
      <w:pPr>
        <w:spacing w:line="260" w:lineRule="exact"/>
        <w:ind w:left="420" w:leftChars="200"/>
        <w:rPr>
          <w:rFonts w:cs="Arial"/>
          <w:b/>
          <w:bCs/>
          <w:color w:val="000000"/>
          <w:kern w:val="0"/>
          <w:szCs w:val="21"/>
        </w:rPr>
      </w:pPr>
      <w:r>
        <w:rPr>
          <w:b/>
          <w:szCs w:val="21"/>
        </w:rPr>
        <w:t>1.</w:t>
      </w:r>
      <w:r>
        <w:rPr>
          <w:rFonts w:hint="eastAsia"/>
          <w:b/>
          <w:szCs w:val="21"/>
        </w:rPr>
        <w:t>软件应用与开发类</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03" w:firstLineChars="192"/>
        <w:rPr>
          <w:rFonts w:cs="Arial"/>
          <w:color w:val="000000"/>
          <w:kern w:val="0"/>
          <w:szCs w:val="21"/>
        </w:rPr>
      </w:pPr>
      <w:r>
        <w:rPr>
          <w:rFonts w:hint="eastAsia" w:cs="Arial"/>
          <w:color w:val="000000"/>
          <w:kern w:val="0"/>
          <w:szCs w:val="21"/>
        </w:rPr>
        <w:t>（1）Web应用与开发。</w:t>
      </w:r>
    </w:p>
    <w:p>
      <w:pPr>
        <w:spacing w:line="260" w:lineRule="exact"/>
        <w:ind w:left="420" w:leftChars="200" w:firstLine="403" w:firstLineChars="192"/>
        <w:rPr>
          <w:rFonts w:cs="Arial"/>
          <w:color w:val="000000"/>
          <w:kern w:val="0"/>
          <w:szCs w:val="21"/>
        </w:rPr>
      </w:pPr>
      <w:r>
        <w:rPr>
          <w:rFonts w:hint="eastAsia" w:cs="Arial"/>
          <w:color w:val="000000"/>
          <w:kern w:val="0"/>
          <w:szCs w:val="21"/>
        </w:rPr>
        <w:t>（2）管理信息系统。</w:t>
      </w:r>
    </w:p>
    <w:p>
      <w:pPr>
        <w:spacing w:line="260" w:lineRule="exact"/>
        <w:ind w:left="420" w:leftChars="200" w:firstLine="403" w:firstLineChars="192"/>
        <w:rPr>
          <w:rFonts w:cs="Arial"/>
          <w:color w:val="000000"/>
          <w:kern w:val="0"/>
          <w:szCs w:val="21"/>
        </w:rPr>
      </w:pPr>
      <w:r>
        <w:rPr>
          <w:rFonts w:hint="eastAsia" w:cs="Arial"/>
          <w:color w:val="000000"/>
          <w:kern w:val="0"/>
          <w:szCs w:val="21"/>
        </w:rPr>
        <w:t>（3）移动应用开发（非游戏类）。</w:t>
      </w:r>
    </w:p>
    <w:p>
      <w:pPr>
        <w:spacing w:line="260" w:lineRule="exact"/>
        <w:ind w:left="420" w:leftChars="200" w:firstLine="403" w:firstLineChars="192"/>
        <w:rPr>
          <w:rFonts w:cs="Arial"/>
          <w:color w:val="000000"/>
          <w:kern w:val="0"/>
          <w:szCs w:val="21"/>
        </w:rPr>
      </w:pPr>
      <w:r>
        <w:rPr>
          <w:rFonts w:hint="eastAsia" w:cs="Arial"/>
          <w:color w:val="000000"/>
          <w:kern w:val="0"/>
          <w:szCs w:val="21"/>
        </w:rPr>
        <w:t>（4）算法设计与应用。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（5）软件应用与开发专项赛。</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（1）软件应用与开发的作品是指运行在计算机（含智能手机）、网络、数据库系统之上的软件，提供信息管理、信息服务、移动应用、算法设计等功能或服务。</w:t>
      </w:r>
    </w:p>
    <w:p>
      <w:pPr>
        <w:spacing w:line="260" w:lineRule="exact"/>
        <w:ind w:left="420" w:leftChars="200" w:firstLine="403" w:firstLineChars="192"/>
        <w:rPr>
          <w:rFonts w:cs="Arial"/>
          <w:color w:val="000000"/>
          <w:kern w:val="0"/>
          <w:szCs w:val="21"/>
        </w:rPr>
      </w:pPr>
      <w:r>
        <w:rPr>
          <w:rFonts w:hint="eastAsia" w:cs="Arial"/>
          <w:color w:val="000000"/>
          <w:kern w:val="0"/>
          <w:szCs w:val="21"/>
        </w:rPr>
        <w:t>（2）Web应用与开发类作品，一般是B/S模式（即浏览器端/服务器端应用程序），客户端通过浏览器与Web服务器进行数据交互，例如各类购物网站、博客、在线学习平台等。参赛者应提供能够在互联网上访问的网站地址（域名或IP地址均可）。</w:t>
      </w:r>
    </w:p>
    <w:p>
      <w:pPr>
        <w:spacing w:line="260" w:lineRule="exact"/>
        <w:ind w:left="420" w:leftChars="200" w:firstLine="403" w:firstLineChars="192"/>
        <w:rPr>
          <w:rFonts w:cs="Arial"/>
          <w:color w:val="000000"/>
          <w:kern w:val="0"/>
          <w:szCs w:val="21"/>
        </w:rPr>
      </w:pPr>
      <w:r>
        <w:rPr>
          <w:rFonts w:hint="eastAsia" w:cs="Arial"/>
          <w:color w:val="000000"/>
          <w:kern w:val="0"/>
          <w:szCs w:val="21"/>
        </w:rPr>
        <w:t>（3）管理信息系统类作品，一般为满足用户信息管理需求的信息系统，具有信息检索迅速、查找方便、可靠性高、存储量大等优点。该类系统通常具有信息的规划与管理、科学统计和快速查询等功能。例如财务管理系统、图书馆管理系统、学生信息管理系统等。</w:t>
      </w:r>
    </w:p>
    <w:p>
      <w:pPr>
        <w:spacing w:line="260" w:lineRule="exact"/>
        <w:ind w:left="420" w:leftChars="200" w:firstLine="403" w:firstLineChars="192"/>
        <w:rPr>
          <w:rFonts w:cs="Arial"/>
          <w:color w:val="000000"/>
          <w:kern w:val="0"/>
          <w:szCs w:val="21"/>
        </w:rPr>
      </w:pPr>
      <w:r>
        <w:rPr>
          <w:rFonts w:hint="eastAsia" w:cs="Arial"/>
          <w:color w:val="000000"/>
          <w:kern w:val="0"/>
          <w:szCs w:val="21"/>
        </w:rPr>
        <w:t>（4）移动应用开发（非游戏类）类作品，通常专指手机上的应用软件，或手机客户端。例如，微信、微博、QQ 等各大社交APP，淘宝、京东等购物APP。</w:t>
      </w:r>
    </w:p>
    <w:p>
      <w:pPr>
        <w:spacing w:line="260" w:lineRule="exact"/>
        <w:ind w:left="420" w:leftChars="200" w:firstLine="403" w:firstLineChars="192"/>
        <w:rPr>
          <w:rFonts w:cs="Arial"/>
          <w:color w:val="000000"/>
          <w:kern w:val="0"/>
          <w:szCs w:val="21"/>
        </w:rPr>
      </w:pPr>
      <w:r>
        <w:rPr>
          <w:rFonts w:hint="eastAsia" w:cs="Arial"/>
          <w:color w:val="000000"/>
          <w:kern w:val="0"/>
          <w:szCs w:val="21"/>
        </w:rPr>
        <w:t>（5）算法设计与应用类作品，主要以算法为核心主题，以编程的方式解决实际问题并得以应用。既可以使用经典的传统算法，也可以利用机器学习、深度学习等新兴算法与技术，支持 C、C++、Python、MATLAB 等多种语言实现。涉及算法设计、逻辑推理、数学建模、编程实现等综合能力。</w:t>
      </w:r>
    </w:p>
    <w:p>
      <w:pPr>
        <w:spacing w:line="260" w:lineRule="exact"/>
        <w:ind w:left="420" w:leftChars="200" w:firstLine="420"/>
        <w:rPr>
          <w:rFonts w:cs="Arial"/>
          <w:color w:val="000000"/>
          <w:kern w:val="0"/>
          <w:szCs w:val="21"/>
        </w:rPr>
      </w:pPr>
      <w:r>
        <w:rPr>
          <w:rFonts w:hint="eastAsia" w:cs="Arial"/>
          <w:color w:val="000000"/>
          <w:kern w:val="0"/>
          <w:szCs w:val="21"/>
        </w:rPr>
        <w:t>（6）</w:t>
      </w:r>
      <w:r>
        <w:rPr>
          <w:rFonts w:hint="eastAsia" w:cs="Arial"/>
          <w:b/>
          <w:color w:val="000000"/>
          <w:kern w:val="0"/>
          <w:szCs w:val="21"/>
          <w:u w:val="single"/>
        </w:rPr>
        <w:t>软件应用与开发专项赛采用国赛组委会命题方式，</w:t>
      </w:r>
      <w:r>
        <w:rPr>
          <w:rFonts w:hint="eastAsia" w:cs="Arial"/>
          <w:color w:val="000000"/>
          <w:kern w:val="0"/>
          <w:szCs w:val="21"/>
        </w:rPr>
        <w:t>赛题（不超过3个）将适时在国赛相关网站公布。</w:t>
      </w:r>
    </w:p>
    <w:p>
      <w:pPr>
        <w:spacing w:line="260" w:lineRule="exact"/>
        <w:ind w:left="420" w:leftChars="200" w:firstLine="403" w:firstLineChars="192"/>
        <w:rPr>
          <w:b/>
          <w:szCs w:val="21"/>
        </w:rPr>
      </w:pPr>
      <w:r>
        <w:rPr>
          <w:rFonts w:hint="eastAsia" w:cs="Arial"/>
          <w:color w:val="000000"/>
          <w:kern w:val="0"/>
          <w:szCs w:val="21"/>
        </w:rPr>
        <w:t>（7）应注意和人工智能应用类作品的区别：若作品不包含或者不以人工智能算法为核心算法，则应报软件应用与开发类。</w:t>
      </w:r>
      <w:r>
        <w:rPr>
          <w:rFonts w:cs="Arial"/>
          <w:color w:val="000000"/>
          <w:kern w:val="0"/>
          <w:szCs w:val="21"/>
        </w:rPr>
        <w:cr/>
      </w:r>
      <w:r>
        <w:rPr>
          <w:rFonts w:hint="eastAsia"/>
          <w:b/>
          <w:szCs w:val="21"/>
        </w:rPr>
        <w:t>2.</w:t>
      </w:r>
      <w:r>
        <w:rPr>
          <w:rFonts w:hint="eastAsia"/>
        </w:rPr>
        <w:t xml:space="preserve"> </w:t>
      </w:r>
      <w:r>
        <w:rPr>
          <w:rFonts w:hint="eastAsia"/>
          <w:b/>
          <w:szCs w:val="21"/>
        </w:rPr>
        <w:t>微课与教学辅助类</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03" w:firstLineChars="192"/>
        <w:rPr>
          <w:rFonts w:cs="Arial"/>
          <w:color w:val="000000"/>
          <w:kern w:val="0"/>
          <w:szCs w:val="21"/>
        </w:rPr>
      </w:pPr>
      <w:r>
        <w:rPr>
          <w:rFonts w:hint="eastAsia" w:cs="Arial"/>
          <w:color w:val="000000"/>
          <w:kern w:val="0"/>
          <w:szCs w:val="21"/>
        </w:rPr>
        <w:t>（1）计算机基础与应用类课程微课（或教学辅助课件）。</w:t>
      </w:r>
    </w:p>
    <w:p>
      <w:pPr>
        <w:spacing w:line="260" w:lineRule="exact"/>
        <w:ind w:left="420" w:leftChars="200" w:firstLine="403" w:firstLineChars="192"/>
        <w:rPr>
          <w:rFonts w:cs="Arial"/>
          <w:color w:val="000000"/>
          <w:kern w:val="0"/>
          <w:szCs w:val="21"/>
        </w:rPr>
      </w:pPr>
      <w:r>
        <w:rPr>
          <w:rFonts w:hint="eastAsia" w:cs="Arial"/>
          <w:color w:val="000000"/>
          <w:kern w:val="0"/>
          <w:szCs w:val="21"/>
        </w:rPr>
        <w:t>（2）中、小学数学或自然科学课程微课（或教学辅助课件）。</w:t>
      </w:r>
    </w:p>
    <w:p>
      <w:pPr>
        <w:spacing w:line="260" w:lineRule="exact"/>
        <w:ind w:left="420" w:leftChars="200" w:firstLine="403" w:firstLineChars="192"/>
        <w:rPr>
          <w:rFonts w:cs="Arial"/>
          <w:color w:val="000000"/>
          <w:kern w:val="0"/>
          <w:szCs w:val="21"/>
        </w:rPr>
      </w:pPr>
      <w:r>
        <w:rPr>
          <w:rFonts w:hint="eastAsia" w:cs="Arial"/>
          <w:color w:val="000000"/>
          <w:kern w:val="0"/>
          <w:szCs w:val="21"/>
        </w:rPr>
        <w:t>（3）汉语言文学（限于唐诗宋词）微课（或教学辅助课件）。</w:t>
      </w:r>
    </w:p>
    <w:p>
      <w:pPr>
        <w:spacing w:line="260" w:lineRule="exact"/>
        <w:ind w:left="420" w:leftChars="200" w:firstLine="403" w:firstLineChars="192"/>
        <w:rPr>
          <w:rFonts w:cs="Arial"/>
          <w:color w:val="000000"/>
          <w:kern w:val="0"/>
          <w:szCs w:val="21"/>
        </w:rPr>
      </w:pPr>
      <w:r>
        <w:rPr>
          <w:rFonts w:hint="eastAsia" w:cs="Arial"/>
          <w:color w:val="000000"/>
          <w:kern w:val="0"/>
          <w:szCs w:val="21"/>
        </w:rPr>
        <w:t>（4）虚拟实验平台。</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微课是指运用信息技术，按照认知规律，呈现碎片化学习内容、过程及扩展素材的结构化数字资源，其内容以教学短视频为核心，并包含与该教学主题相关的教学设计、素材课件、教学反思、练习测试及学生反馈、教师点评等辅助性教学资源。</w:t>
      </w:r>
    </w:p>
    <w:p>
      <w:pPr>
        <w:spacing w:line="260" w:lineRule="exact"/>
        <w:ind w:left="420" w:leftChars="200" w:firstLine="403" w:firstLineChars="192"/>
        <w:rPr>
          <w:rFonts w:cs="Arial"/>
          <w:color w:val="000000"/>
          <w:kern w:val="0"/>
          <w:szCs w:val="21"/>
        </w:rPr>
      </w:pPr>
      <w:r>
        <w:rPr>
          <w:rFonts w:hint="eastAsia" w:cs="Arial"/>
          <w:color w:val="000000"/>
          <w:kern w:val="0"/>
          <w:szCs w:val="21"/>
        </w:rPr>
        <w:t>（2）教学辅助课件是指根据教学大纲的要求，经过教学目标确定、教学内容和任务分析、教学活动结构及界面设计等环节，运用信息技术手段制作的课程软件。</w:t>
      </w:r>
    </w:p>
    <w:p>
      <w:pPr>
        <w:spacing w:line="260" w:lineRule="exact"/>
        <w:ind w:left="420" w:leftChars="200" w:firstLine="403" w:firstLineChars="192"/>
        <w:rPr>
          <w:rFonts w:cs="Arial"/>
          <w:color w:val="000000"/>
          <w:kern w:val="0"/>
          <w:szCs w:val="21"/>
        </w:rPr>
      </w:pPr>
      <w:r>
        <w:rPr>
          <w:rFonts w:hint="eastAsia" w:cs="Arial"/>
          <w:color w:val="000000"/>
          <w:kern w:val="0"/>
          <w:szCs w:val="21"/>
        </w:rPr>
        <w:t>（3）微课与教学辅助课件类作品，应是经过精心设计的信息化教学资源，能多层次多角度开展教学，实现因材施教，更好地服务受众。本类作品选题限定于大学计算机基础、汉语言文学（唐诗宋词）和中小学自然科学相关教学内容三个方面。 作品应遵循科学性和思想性统一、符合认知规律等原则，作品内容应立足于教材的相关知识点展开，其立场、观点需与教材保持一致。</w:t>
      </w:r>
    </w:p>
    <w:p>
      <w:pPr>
        <w:spacing w:line="260" w:lineRule="exact"/>
        <w:ind w:left="420" w:leftChars="200" w:firstLine="403" w:firstLineChars="192"/>
        <w:rPr>
          <w:rFonts w:cs="Arial"/>
          <w:color w:val="000000"/>
          <w:kern w:val="0"/>
          <w:szCs w:val="21"/>
        </w:rPr>
      </w:pPr>
      <w:r>
        <w:rPr>
          <w:rFonts w:hint="eastAsia" w:cs="Arial"/>
          <w:color w:val="000000"/>
          <w:kern w:val="0"/>
          <w:szCs w:val="21"/>
        </w:rPr>
        <w:t>（4）虚拟实验平台是指借助多媒体、仿真和虚拟现实等技术在计算机上营造可辅助、部分替代或全部替代传统教学和实验各操作环节的相关软硬件操作环境。</w:t>
      </w:r>
    </w:p>
    <w:p>
      <w:pPr>
        <w:spacing w:line="260" w:lineRule="exact"/>
        <w:ind w:firstLine="420"/>
        <w:rPr>
          <w:rFonts w:cs="Arial"/>
          <w:b/>
          <w:bCs/>
          <w:color w:val="000000"/>
          <w:kern w:val="0"/>
          <w:szCs w:val="21"/>
        </w:rPr>
      </w:pPr>
      <w:r>
        <w:rPr>
          <w:rFonts w:hint="eastAsia" w:cs="Arial"/>
          <w:b/>
          <w:bCs/>
          <w:color w:val="000000"/>
          <w:kern w:val="0"/>
          <w:szCs w:val="21"/>
        </w:rPr>
        <w:t>3</w:t>
      </w:r>
      <w:r>
        <w:rPr>
          <w:rFonts w:cs="Arial"/>
          <w:b/>
          <w:bCs/>
          <w:color w:val="000000"/>
          <w:kern w:val="0"/>
          <w:szCs w:val="21"/>
        </w:rPr>
        <w:t>.</w:t>
      </w:r>
      <w:r>
        <w:rPr>
          <w:rFonts w:hint="eastAsia" w:cs="Arial"/>
          <w:b/>
          <w:bCs/>
          <w:color w:val="000000"/>
          <w:kern w:val="0"/>
          <w:szCs w:val="21"/>
        </w:rPr>
        <w:t>物联网应用</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03" w:firstLineChars="192"/>
        <w:rPr>
          <w:rFonts w:cs="Arial"/>
          <w:color w:val="000000"/>
          <w:kern w:val="0"/>
          <w:szCs w:val="21"/>
        </w:rPr>
      </w:pPr>
      <w:r>
        <w:rPr>
          <w:rFonts w:hint="eastAsia" w:cs="Arial"/>
          <w:color w:val="000000"/>
          <w:kern w:val="0"/>
          <w:szCs w:val="21"/>
        </w:rPr>
        <w:t>（1）城市管理。</w:t>
      </w:r>
    </w:p>
    <w:p>
      <w:pPr>
        <w:spacing w:line="260" w:lineRule="exact"/>
        <w:ind w:left="420" w:leftChars="200" w:firstLine="403" w:firstLineChars="192"/>
        <w:rPr>
          <w:rFonts w:cs="Arial"/>
          <w:color w:val="000000"/>
          <w:kern w:val="0"/>
          <w:szCs w:val="21"/>
        </w:rPr>
      </w:pPr>
      <w:r>
        <w:rPr>
          <w:rFonts w:hint="eastAsia" w:cs="Arial"/>
          <w:color w:val="000000"/>
          <w:kern w:val="0"/>
          <w:szCs w:val="21"/>
        </w:rPr>
        <w:t>（2）医药卫生。</w:t>
      </w:r>
    </w:p>
    <w:p>
      <w:pPr>
        <w:spacing w:line="260" w:lineRule="exact"/>
        <w:ind w:left="420" w:leftChars="200" w:firstLine="403" w:firstLineChars="192"/>
        <w:rPr>
          <w:rFonts w:cs="Arial"/>
          <w:color w:val="000000"/>
          <w:kern w:val="0"/>
          <w:szCs w:val="21"/>
        </w:rPr>
      </w:pPr>
      <w:r>
        <w:rPr>
          <w:rFonts w:hint="eastAsia" w:cs="Arial"/>
          <w:color w:val="000000"/>
          <w:kern w:val="0"/>
          <w:szCs w:val="21"/>
        </w:rPr>
        <w:t>（3）运动健身。</w:t>
      </w:r>
    </w:p>
    <w:p>
      <w:pPr>
        <w:spacing w:line="260" w:lineRule="exact"/>
        <w:ind w:left="420" w:leftChars="200" w:firstLine="403" w:firstLineChars="192"/>
        <w:rPr>
          <w:rFonts w:cs="Arial"/>
          <w:color w:val="000000"/>
          <w:kern w:val="0"/>
          <w:szCs w:val="21"/>
        </w:rPr>
      </w:pPr>
      <w:r>
        <w:rPr>
          <w:rFonts w:hint="eastAsia" w:cs="Arial"/>
          <w:color w:val="000000"/>
          <w:kern w:val="0"/>
          <w:szCs w:val="21"/>
        </w:rPr>
        <w:t>（4）数字生活。</w:t>
      </w:r>
    </w:p>
    <w:p>
      <w:pPr>
        <w:spacing w:line="260" w:lineRule="exact"/>
        <w:ind w:left="420" w:leftChars="200" w:firstLine="403" w:firstLineChars="192"/>
        <w:rPr>
          <w:rFonts w:cs="Arial"/>
          <w:color w:val="000000"/>
          <w:kern w:val="0"/>
          <w:szCs w:val="21"/>
        </w:rPr>
      </w:pPr>
      <w:r>
        <w:rPr>
          <w:rFonts w:hint="eastAsia" w:cs="Arial"/>
          <w:color w:val="000000"/>
          <w:kern w:val="0"/>
          <w:szCs w:val="21"/>
        </w:rPr>
        <w:t>（5）行业应用。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（6）物联网专项。</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城市管理小类作品是基于全面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pPr>
        <w:spacing w:line="260" w:lineRule="exact"/>
        <w:ind w:left="420" w:leftChars="200" w:firstLine="403" w:firstLineChars="192"/>
        <w:rPr>
          <w:rFonts w:cs="Arial"/>
          <w:color w:val="000000"/>
          <w:kern w:val="0"/>
          <w:szCs w:val="21"/>
        </w:rPr>
      </w:pPr>
      <w:r>
        <w:rPr>
          <w:rFonts w:hint="eastAsia" w:cs="Arial"/>
          <w:color w:val="000000"/>
          <w:kern w:val="0"/>
          <w:szCs w:val="21"/>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pPr>
        <w:spacing w:line="260" w:lineRule="exact"/>
        <w:ind w:left="420" w:leftChars="200" w:firstLine="403" w:firstLineChars="192"/>
        <w:rPr>
          <w:rFonts w:cs="Arial"/>
          <w:color w:val="000000"/>
          <w:kern w:val="0"/>
          <w:szCs w:val="21"/>
        </w:rPr>
      </w:pPr>
      <w:r>
        <w:rPr>
          <w:rFonts w:hint="eastAsia" w:cs="Arial"/>
          <w:color w:val="000000"/>
          <w:kern w:val="0"/>
          <w:szCs w:val="21"/>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pPr>
        <w:spacing w:line="260" w:lineRule="exact"/>
        <w:ind w:left="420" w:leftChars="200" w:firstLine="403" w:firstLineChars="192"/>
        <w:rPr>
          <w:rFonts w:cs="Arial"/>
          <w:color w:val="000000"/>
          <w:kern w:val="0"/>
          <w:szCs w:val="21"/>
        </w:rPr>
      </w:pPr>
      <w:r>
        <w:rPr>
          <w:rFonts w:hint="eastAsia" w:cs="Arial"/>
          <w:color w:val="000000"/>
          <w:kern w:val="0"/>
          <w:szCs w:val="21"/>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（5）行业应用小类作品应以物联网技术为支撑，解决某行业领域某一问题或实现某一功能，以提高生产效率、提升产品价值为目的，包括物联网技术在工业、零售、物流、农林、环保以及教育等行业的应用。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（6）</w:t>
      </w:r>
      <w:r>
        <w:rPr>
          <w:rFonts w:hint="eastAsia" w:cs="Arial"/>
          <w:b/>
          <w:color w:val="000000"/>
          <w:kern w:val="0"/>
          <w:szCs w:val="21"/>
          <w:u w:val="single"/>
        </w:rPr>
        <w:t>物联网专项赛，采用大赛组委会命题方式，</w:t>
      </w:r>
      <w:r>
        <w:rPr>
          <w:rFonts w:hint="eastAsia" w:cs="Arial"/>
          <w:color w:val="000000"/>
          <w:kern w:val="0"/>
          <w:szCs w:val="21"/>
        </w:rPr>
        <w:t>赛题（不超过3个）将适时在大赛相关网站公布。</w:t>
      </w:r>
    </w:p>
    <w:p>
      <w:pPr>
        <w:spacing w:line="260" w:lineRule="exact"/>
        <w:ind w:left="420" w:leftChars="200" w:firstLine="403" w:firstLineChars="192"/>
        <w:rPr>
          <w:rFonts w:cs="Arial"/>
          <w:color w:val="000000"/>
          <w:kern w:val="0"/>
          <w:szCs w:val="21"/>
        </w:rPr>
      </w:pPr>
      <w:r>
        <w:rPr>
          <w:rFonts w:hint="eastAsia" w:cs="Arial"/>
          <w:color w:val="000000"/>
          <w:kern w:val="0"/>
          <w:szCs w:val="21"/>
        </w:rPr>
        <w:t>（7）作品必须有可展示的实物系统，需提交实物系统功能演示视频（不超过10分钟）与相关设计说明书，现场答辩过程应对作品实物系统进行功能演示。</w:t>
      </w:r>
    </w:p>
    <w:p>
      <w:pPr>
        <w:spacing w:line="260" w:lineRule="exact"/>
        <w:ind w:firstLine="420"/>
        <w:rPr>
          <w:rFonts w:cs="Arial"/>
          <w:b/>
          <w:bCs/>
          <w:color w:val="000000"/>
          <w:kern w:val="0"/>
          <w:szCs w:val="21"/>
        </w:rPr>
      </w:pPr>
      <w:r>
        <w:rPr>
          <w:rFonts w:hint="eastAsia" w:cs="Arial"/>
          <w:b/>
          <w:bCs/>
          <w:color w:val="000000"/>
          <w:kern w:val="0"/>
          <w:szCs w:val="21"/>
        </w:rPr>
        <w:t>4.大数据应用</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20"/>
        <w:rPr>
          <w:rFonts w:cs="Arial"/>
          <w:color w:val="000000"/>
          <w:kern w:val="0"/>
          <w:szCs w:val="21"/>
        </w:rPr>
      </w:pPr>
      <w:r>
        <w:rPr>
          <w:rFonts w:hint="eastAsia" w:cs="Arial"/>
          <w:color w:val="000000"/>
          <w:kern w:val="0"/>
          <w:szCs w:val="21"/>
        </w:rPr>
        <w:t>（1）大数据实践赛</w:t>
      </w:r>
    </w:p>
    <w:p>
      <w:pPr>
        <w:spacing w:line="260" w:lineRule="exact"/>
        <w:ind w:left="420" w:leftChars="200" w:firstLine="420"/>
        <w:rPr>
          <w:rFonts w:cs="Arial"/>
          <w:color w:val="000000"/>
          <w:kern w:val="0"/>
          <w:szCs w:val="21"/>
        </w:rPr>
      </w:pPr>
      <w:r>
        <w:rPr>
          <w:rFonts w:hint="eastAsia" w:cs="Arial"/>
          <w:color w:val="000000"/>
          <w:kern w:val="0"/>
          <w:szCs w:val="21"/>
        </w:rPr>
        <w:t>（2）大数据主题赛</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20"/>
        <w:rPr>
          <w:rFonts w:cs="Arial"/>
          <w:color w:val="000000"/>
          <w:kern w:val="0"/>
          <w:szCs w:val="21"/>
        </w:rPr>
      </w:pPr>
      <w:r>
        <w:rPr>
          <w:rFonts w:hint="eastAsia" w:cs="Arial"/>
          <w:color w:val="000000"/>
          <w:kern w:val="0"/>
          <w:szCs w:val="21"/>
        </w:rPr>
        <w:t>（1）大数据实践赛作品指利用大数据思维发现社会生活和学科领域的应用需求，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pPr>
        <w:spacing w:line="260" w:lineRule="exact"/>
        <w:ind w:left="420" w:leftChars="200" w:firstLine="420"/>
        <w:rPr>
          <w:rFonts w:cs="Arial"/>
          <w:color w:val="000000"/>
          <w:kern w:val="0"/>
          <w:szCs w:val="21"/>
        </w:rPr>
      </w:pPr>
      <w:r>
        <w:rPr>
          <w:rFonts w:hint="eastAsia" w:cs="Arial"/>
          <w:color w:val="000000"/>
          <w:kern w:val="0"/>
          <w:szCs w:val="21"/>
        </w:rPr>
        <w:t>作品涉及的领域包括但不限于：</w:t>
      </w:r>
    </w:p>
    <w:p>
      <w:pPr>
        <w:spacing w:line="260" w:lineRule="exact"/>
        <w:ind w:left="420" w:leftChars="200" w:firstLine="420"/>
        <w:rPr>
          <w:rFonts w:cs="Arial"/>
          <w:color w:val="000000"/>
          <w:kern w:val="0"/>
          <w:szCs w:val="21"/>
        </w:rPr>
      </w:pPr>
      <w:r>
        <w:rPr>
          <w:rFonts w:hint="eastAsia" w:cs="Arial"/>
          <w:color w:val="000000"/>
          <w:kern w:val="0"/>
          <w:szCs w:val="21"/>
        </w:rPr>
        <w:t>① 环境与人类发展大数据（气象、环境、资源、农业、人口等）。</w:t>
      </w:r>
    </w:p>
    <w:p>
      <w:pPr>
        <w:spacing w:line="260" w:lineRule="exact"/>
        <w:ind w:left="420" w:leftChars="200" w:firstLine="420"/>
        <w:rPr>
          <w:rFonts w:cs="Arial"/>
          <w:color w:val="000000"/>
          <w:kern w:val="0"/>
          <w:szCs w:val="21"/>
        </w:rPr>
      </w:pPr>
      <w:r>
        <w:rPr>
          <w:rFonts w:hint="eastAsia" w:cs="Arial"/>
          <w:color w:val="000000"/>
          <w:kern w:val="0"/>
          <w:szCs w:val="21"/>
        </w:rPr>
        <w:t>② 城市与交通大数据（城市、道路交通、物流等）。</w:t>
      </w:r>
    </w:p>
    <w:p>
      <w:pPr>
        <w:spacing w:line="260" w:lineRule="exact"/>
        <w:ind w:left="420" w:leftChars="200" w:firstLine="420"/>
        <w:rPr>
          <w:rFonts w:cs="Arial"/>
          <w:color w:val="000000"/>
          <w:kern w:val="0"/>
          <w:szCs w:val="21"/>
        </w:rPr>
      </w:pPr>
      <w:r>
        <w:rPr>
          <w:rFonts w:hint="eastAsia" w:cs="Arial"/>
          <w:color w:val="000000"/>
          <w:kern w:val="0"/>
          <w:szCs w:val="21"/>
        </w:rPr>
        <w:t>③ 社交与 WEB 大数据（舆情、推荐、自然语言处理等）。</w:t>
      </w:r>
    </w:p>
    <w:p>
      <w:pPr>
        <w:spacing w:line="260" w:lineRule="exact"/>
        <w:ind w:left="420" w:leftChars="200" w:firstLine="420"/>
        <w:rPr>
          <w:rFonts w:cs="Arial"/>
          <w:color w:val="000000"/>
          <w:kern w:val="0"/>
          <w:szCs w:val="21"/>
        </w:rPr>
      </w:pPr>
      <w:r>
        <w:rPr>
          <w:rFonts w:hint="eastAsia" w:cs="Arial"/>
          <w:color w:val="000000"/>
          <w:kern w:val="0"/>
          <w:szCs w:val="21"/>
        </w:rPr>
        <w:t>④ 金融与商业大数据（金融、电商等）。</w:t>
      </w:r>
    </w:p>
    <w:p>
      <w:pPr>
        <w:spacing w:line="260" w:lineRule="exact"/>
        <w:ind w:left="420" w:leftChars="200" w:firstLine="420"/>
        <w:rPr>
          <w:rFonts w:cs="Arial"/>
          <w:color w:val="000000"/>
          <w:kern w:val="0"/>
          <w:szCs w:val="21"/>
        </w:rPr>
      </w:pPr>
      <w:r>
        <w:rPr>
          <w:rFonts w:hint="eastAsia" w:cs="Arial"/>
          <w:color w:val="000000"/>
          <w:kern w:val="0"/>
          <w:szCs w:val="21"/>
        </w:rPr>
        <w:t>⑤ 法律大数据（司法审判、普法宣传等）。</w:t>
      </w:r>
    </w:p>
    <w:p>
      <w:pPr>
        <w:spacing w:line="260" w:lineRule="exact"/>
        <w:ind w:left="420" w:leftChars="200" w:firstLine="420"/>
        <w:rPr>
          <w:rFonts w:cs="Arial"/>
          <w:color w:val="000000"/>
          <w:kern w:val="0"/>
          <w:szCs w:val="21"/>
        </w:rPr>
      </w:pPr>
      <w:r>
        <w:rPr>
          <w:rFonts w:hint="eastAsia" w:cs="Arial"/>
          <w:color w:val="000000"/>
          <w:kern w:val="0"/>
          <w:szCs w:val="21"/>
        </w:rPr>
        <w:t>⑥ 生物与医疗大数据。</w:t>
      </w:r>
    </w:p>
    <w:p>
      <w:pPr>
        <w:spacing w:line="260" w:lineRule="exact"/>
        <w:ind w:left="420" w:leftChars="200" w:firstLine="420"/>
        <w:rPr>
          <w:rFonts w:cs="Arial"/>
          <w:color w:val="000000"/>
          <w:kern w:val="0"/>
          <w:szCs w:val="21"/>
        </w:rPr>
      </w:pPr>
      <w:r>
        <w:rPr>
          <w:rFonts w:hint="eastAsia" w:cs="Arial"/>
          <w:color w:val="000000"/>
          <w:kern w:val="0"/>
          <w:szCs w:val="21"/>
        </w:rPr>
        <w:t>⑦ 文化与教育大数据（教育、艺术、文化、体育等）。</w:t>
      </w:r>
    </w:p>
    <w:p>
      <w:pPr>
        <w:spacing w:line="260" w:lineRule="exact"/>
        <w:ind w:left="420" w:leftChars="200" w:firstLine="420"/>
        <w:rPr>
          <w:rFonts w:cs="Arial"/>
          <w:b/>
          <w:bCs/>
          <w:color w:val="000000"/>
          <w:kern w:val="0"/>
          <w:szCs w:val="21"/>
        </w:rPr>
      </w:pPr>
      <w:r>
        <w:rPr>
          <w:rFonts w:hint="eastAsia" w:cs="Arial"/>
          <w:color w:val="000000"/>
          <w:kern w:val="0"/>
          <w:szCs w:val="21"/>
        </w:rPr>
        <w:t>（2）</w:t>
      </w:r>
      <w:r>
        <w:rPr>
          <w:rFonts w:hint="eastAsia" w:cs="Arial"/>
          <w:b/>
          <w:color w:val="000000"/>
          <w:kern w:val="0"/>
          <w:szCs w:val="21"/>
          <w:u w:val="single"/>
        </w:rPr>
        <w:t>大数据主题赛采用组委会命题方式，</w:t>
      </w:r>
      <w:r>
        <w:rPr>
          <w:rFonts w:hint="eastAsia" w:cs="Arial"/>
          <w:color w:val="000000"/>
          <w:kern w:val="0"/>
          <w:szCs w:val="21"/>
        </w:rPr>
        <w:t>一般为1-3个赛题，各参赛队任选一个赛题参加，赛题将适时在大赛相关网站公布。</w:t>
      </w:r>
      <w:r>
        <w:rPr>
          <w:rFonts w:cs="Arial"/>
          <w:color w:val="000000"/>
          <w:kern w:val="0"/>
          <w:szCs w:val="21"/>
        </w:rPr>
        <w:cr/>
      </w:r>
      <w:r>
        <w:rPr>
          <w:rFonts w:hint="eastAsia" w:cs="Arial"/>
          <w:b/>
          <w:bCs/>
          <w:color w:val="000000"/>
          <w:kern w:val="0"/>
          <w:szCs w:val="21"/>
        </w:rPr>
        <w:t>5.人工智能应用</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20"/>
        <w:rPr>
          <w:rFonts w:cs="Arial"/>
          <w:color w:val="000000"/>
          <w:kern w:val="0"/>
          <w:szCs w:val="21"/>
        </w:rPr>
      </w:pPr>
      <w:r>
        <w:rPr>
          <w:rFonts w:hint="eastAsia" w:cs="Arial"/>
          <w:color w:val="000000"/>
          <w:kern w:val="0"/>
          <w:szCs w:val="21"/>
        </w:rPr>
        <w:t>（1）人工智能实践赛。</w:t>
      </w:r>
    </w:p>
    <w:p>
      <w:pPr>
        <w:spacing w:line="260" w:lineRule="exact"/>
        <w:ind w:left="420" w:leftChars="200" w:firstLine="420"/>
        <w:rPr>
          <w:rFonts w:cs="Arial"/>
          <w:color w:val="000000"/>
          <w:kern w:val="0"/>
          <w:szCs w:val="21"/>
        </w:rPr>
      </w:pPr>
      <w:r>
        <w:rPr>
          <w:rFonts w:hint="eastAsia" w:cs="Arial"/>
          <w:color w:val="000000"/>
          <w:kern w:val="0"/>
          <w:szCs w:val="21"/>
        </w:rPr>
        <w:t>（2）人工智能挑战赛。</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20"/>
        <w:rPr>
          <w:rFonts w:cs="Arial"/>
          <w:color w:val="000000"/>
          <w:kern w:val="0"/>
          <w:szCs w:val="21"/>
        </w:rPr>
      </w:pPr>
      <w:r>
        <w:rPr>
          <w:rFonts w:hint="eastAsia" w:cs="Arial"/>
          <w:color w:val="000000"/>
          <w:kern w:val="0"/>
          <w:szCs w:val="21"/>
        </w:rPr>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pPr>
        <w:spacing w:line="260" w:lineRule="exact"/>
        <w:ind w:left="420" w:leftChars="200" w:firstLine="420"/>
        <w:rPr>
          <w:rFonts w:cs="Arial"/>
          <w:color w:val="000000"/>
          <w:kern w:val="0"/>
          <w:szCs w:val="21"/>
        </w:rPr>
      </w:pPr>
      <w:r>
        <w:rPr>
          <w:rFonts w:hint="eastAsia" w:cs="Arial"/>
          <w:color w:val="000000"/>
          <w:kern w:val="0"/>
          <w:szCs w:val="21"/>
        </w:rPr>
        <w:t>（2）</w:t>
      </w:r>
      <w:r>
        <w:rPr>
          <w:rFonts w:hint="eastAsia" w:cs="Arial"/>
          <w:b/>
          <w:color w:val="000000"/>
          <w:kern w:val="0"/>
          <w:szCs w:val="21"/>
          <w:u w:val="single"/>
        </w:rPr>
        <w:t>人工智能挑战赛采用组委会命题方式</w:t>
      </w:r>
      <w:r>
        <w:rPr>
          <w:rFonts w:hint="eastAsia" w:cs="Arial"/>
          <w:color w:val="000000"/>
          <w:kern w:val="0"/>
          <w:szCs w:val="21"/>
        </w:rPr>
        <w:t>，赛题（不超过5个）将适时在大赛相关网站公布。挑战类项目的国赛将进行现场测试，并以测试效果与答辩成绩综合评定最终排名。</w:t>
      </w:r>
    </w:p>
    <w:p>
      <w:pPr>
        <w:spacing w:line="260" w:lineRule="exact"/>
        <w:ind w:firstLine="420"/>
        <w:rPr>
          <w:rFonts w:cs="Arial"/>
          <w:b/>
          <w:bCs/>
          <w:color w:val="000000"/>
          <w:kern w:val="0"/>
          <w:szCs w:val="21"/>
        </w:rPr>
      </w:pPr>
      <w:r>
        <w:rPr>
          <w:rFonts w:hint="eastAsia" w:cs="Arial"/>
          <w:b/>
          <w:bCs/>
          <w:color w:val="000000"/>
          <w:kern w:val="0"/>
          <w:szCs w:val="21"/>
        </w:rPr>
        <w:t>6. 信息可视化设计</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20"/>
        <w:rPr>
          <w:rFonts w:cs="Arial"/>
          <w:color w:val="000000"/>
          <w:kern w:val="0"/>
          <w:szCs w:val="21"/>
        </w:rPr>
      </w:pPr>
      <w:r>
        <w:rPr>
          <w:rFonts w:hint="eastAsia" w:cs="Arial"/>
          <w:color w:val="000000"/>
          <w:kern w:val="0"/>
          <w:szCs w:val="21"/>
        </w:rPr>
        <w:t>（1）信息图形设计。</w:t>
      </w:r>
    </w:p>
    <w:p>
      <w:pPr>
        <w:spacing w:line="260" w:lineRule="exact"/>
        <w:ind w:left="420" w:leftChars="200" w:firstLine="420"/>
        <w:rPr>
          <w:rFonts w:cs="Arial"/>
          <w:color w:val="000000"/>
          <w:kern w:val="0"/>
          <w:szCs w:val="21"/>
        </w:rPr>
      </w:pPr>
      <w:r>
        <w:rPr>
          <w:rFonts w:hint="eastAsia" w:cs="Arial"/>
          <w:color w:val="000000"/>
          <w:kern w:val="0"/>
          <w:szCs w:val="21"/>
        </w:rPr>
        <w:t>（2）动态信息影像（MG动画）。</w:t>
      </w:r>
    </w:p>
    <w:p>
      <w:pPr>
        <w:spacing w:line="260" w:lineRule="exact"/>
        <w:ind w:left="420" w:leftChars="200" w:firstLine="420"/>
        <w:rPr>
          <w:rFonts w:cs="Arial"/>
          <w:color w:val="000000"/>
          <w:kern w:val="0"/>
          <w:szCs w:val="21"/>
        </w:rPr>
      </w:pPr>
      <w:r>
        <w:rPr>
          <w:rFonts w:hint="eastAsia" w:cs="Arial"/>
          <w:color w:val="000000"/>
          <w:kern w:val="0"/>
          <w:szCs w:val="21"/>
        </w:rPr>
        <w:t>（3）交互信息设计。</w:t>
      </w:r>
    </w:p>
    <w:p>
      <w:pPr>
        <w:spacing w:line="260" w:lineRule="exact"/>
        <w:ind w:left="420" w:leftChars="200" w:firstLine="420"/>
        <w:rPr>
          <w:rFonts w:cs="Arial"/>
          <w:color w:val="000000"/>
          <w:kern w:val="0"/>
          <w:szCs w:val="21"/>
        </w:rPr>
      </w:pPr>
      <w:r>
        <w:rPr>
          <w:rFonts w:hint="eastAsia" w:cs="Arial"/>
          <w:color w:val="000000"/>
          <w:kern w:val="0"/>
          <w:szCs w:val="21"/>
        </w:rPr>
        <w:t>（4）数据可视化。</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20"/>
        <w:rPr>
          <w:rFonts w:cs="Arial"/>
          <w:color w:val="000000"/>
          <w:kern w:val="0"/>
          <w:szCs w:val="21"/>
        </w:rPr>
      </w:pPr>
      <w:r>
        <w:rPr>
          <w:rFonts w:hint="eastAsia" w:cs="Arial"/>
          <w:color w:val="000000"/>
          <w:kern w:val="0"/>
          <w:szCs w:val="21"/>
        </w:rPr>
        <w:t>（1）信息可视化设计侧重用视觉化的方式，归纳和表现信息与数据的内在联系、模式和结构，具体分为信息图形设计、动态信息影像、交互信息设计和数据可视化。</w:t>
      </w:r>
    </w:p>
    <w:p>
      <w:pPr>
        <w:spacing w:line="260" w:lineRule="exact"/>
        <w:ind w:left="420" w:leftChars="200" w:firstLine="420"/>
        <w:rPr>
          <w:rFonts w:cs="Arial"/>
          <w:color w:val="000000"/>
          <w:kern w:val="0"/>
          <w:szCs w:val="21"/>
        </w:rPr>
      </w:pPr>
      <w:r>
        <w:rPr>
          <w:rFonts w:hint="eastAsia" w:cs="Arial"/>
          <w:color w:val="000000"/>
          <w:kern w:val="0"/>
          <w:szCs w:val="21"/>
        </w:rPr>
        <w:t>（2）信息图形指信息海报、信息图表、信息插图、信息导视或科普图形。</w:t>
      </w:r>
    </w:p>
    <w:p>
      <w:pPr>
        <w:spacing w:line="260" w:lineRule="exact"/>
        <w:ind w:left="420" w:leftChars="200" w:firstLine="420"/>
        <w:rPr>
          <w:rFonts w:cs="Arial"/>
          <w:color w:val="000000"/>
          <w:kern w:val="0"/>
          <w:szCs w:val="21"/>
        </w:rPr>
      </w:pPr>
      <w:r>
        <w:rPr>
          <w:rFonts w:hint="eastAsia" w:cs="Arial"/>
          <w:color w:val="000000"/>
          <w:kern w:val="0"/>
          <w:szCs w:val="21"/>
        </w:rPr>
        <w:t>（3）动态信息影像指以可视化信息呈现为主的动画或影像合成作品。</w:t>
      </w:r>
    </w:p>
    <w:p>
      <w:pPr>
        <w:spacing w:line="260" w:lineRule="exact"/>
        <w:ind w:left="420" w:leftChars="200" w:firstLine="420"/>
        <w:rPr>
          <w:rFonts w:cs="Arial"/>
          <w:color w:val="000000"/>
          <w:kern w:val="0"/>
          <w:szCs w:val="21"/>
        </w:rPr>
      </w:pPr>
      <w:r>
        <w:rPr>
          <w:rFonts w:hint="eastAsia" w:cs="Arial"/>
          <w:color w:val="000000"/>
          <w:kern w:val="0"/>
          <w:szCs w:val="21"/>
        </w:rPr>
        <w:t>（4）交互信息设计指基于电子触控媒介、虚拟现实等技术的可交互的可视化作品，如交互图表以及仪表板作品。</w:t>
      </w:r>
    </w:p>
    <w:p>
      <w:pPr>
        <w:spacing w:line="260" w:lineRule="exact"/>
        <w:ind w:left="420" w:leftChars="200" w:firstLine="420"/>
        <w:rPr>
          <w:rFonts w:cs="Arial"/>
          <w:color w:val="000000"/>
          <w:kern w:val="0"/>
          <w:szCs w:val="21"/>
        </w:rPr>
      </w:pPr>
      <w:r>
        <w:rPr>
          <w:rFonts w:hint="eastAsia" w:cs="Arial"/>
          <w:color w:val="000000"/>
          <w:kern w:val="0"/>
          <w:szCs w:val="21"/>
        </w:rPr>
        <w:t>（5）数据可视化是指基于编程工具或数据分析工具 （含开源软件）等实现的具有数据分析和数据可视化特点的作品。</w:t>
      </w:r>
    </w:p>
    <w:p>
      <w:pPr>
        <w:spacing w:line="260" w:lineRule="exact"/>
        <w:ind w:left="420" w:leftChars="200" w:firstLine="420"/>
        <w:rPr>
          <w:rFonts w:cs="Arial"/>
          <w:color w:val="000000"/>
          <w:kern w:val="0"/>
          <w:szCs w:val="21"/>
        </w:rPr>
      </w:pPr>
      <w:r>
        <w:rPr>
          <w:rFonts w:hint="eastAsia" w:cs="Arial"/>
          <w:color w:val="000000"/>
          <w:kern w:val="0"/>
          <w:szCs w:val="21"/>
        </w:rPr>
        <w:t>（6）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pPr>
        <w:spacing w:line="260" w:lineRule="exact"/>
        <w:ind w:firstLine="420"/>
        <w:rPr>
          <w:rFonts w:cs="Arial"/>
          <w:b/>
          <w:bCs/>
          <w:color w:val="000000"/>
          <w:kern w:val="0"/>
          <w:szCs w:val="21"/>
        </w:rPr>
      </w:pPr>
      <w:r>
        <w:rPr>
          <w:rFonts w:cs="Arial"/>
          <w:b/>
          <w:bCs/>
          <w:color w:val="000000"/>
          <w:kern w:val="0"/>
          <w:szCs w:val="21"/>
        </w:rPr>
        <w:t>7</w:t>
      </w:r>
      <w:r>
        <w:rPr>
          <w:rFonts w:hint="eastAsia" w:cs="Arial"/>
          <w:b/>
          <w:bCs/>
          <w:color w:val="000000"/>
          <w:kern w:val="0"/>
          <w:szCs w:val="21"/>
        </w:rPr>
        <w:t>. 数媒静态设计（普通组/专业组）</w:t>
      </w:r>
    </w:p>
    <w:p>
      <w:pPr>
        <w:spacing w:line="260" w:lineRule="exact"/>
        <w:ind w:left="420" w:leftChars="200" w:firstLine="420"/>
        <w:rPr>
          <w:rFonts w:cs="Arial"/>
          <w:color w:val="000000"/>
          <w:kern w:val="0"/>
          <w:szCs w:val="21"/>
        </w:rPr>
      </w:pPr>
      <w:r>
        <w:rPr>
          <w:rFonts w:hint="eastAsia" w:cs="Arial"/>
          <w:color w:val="000000"/>
          <w:kern w:val="0"/>
          <w:szCs w:val="21"/>
        </w:rPr>
        <w:t>包括以下小类：</w:t>
      </w:r>
    </w:p>
    <w:p>
      <w:pPr>
        <w:spacing w:line="260" w:lineRule="exact"/>
        <w:ind w:left="420" w:leftChars="200" w:firstLine="420"/>
        <w:rPr>
          <w:rFonts w:cs="Arial"/>
          <w:color w:val="000000"/>
          <w:kern w:val="0"/>
          <w:szCs w:val="21"/>
        </w:rPr>
      </w:pPr>
      <w:r>
        <w:rPr>
          <w:rFonts w:hint="eastAsia" w:cs="Arial"/>
          <w:color w:val="000000"/>
          <w:kern w:val="0"/>
          <w:szCs w:val="21"/>
        </w:rPr>
        <w:t>（1）平面设计。</w:t>
      </w:r>
    </w:p>
    <w:p>
      <w:pPr>
        <w:spacing w:line="260" w:lineRule="exact"/>
        <w:ind w:left="420" w:leftChars="200" w:firstLine="420"/>
        <w:rPr>
          <w:rFonts w:cs="Arial"/>
          <w:color w:val="000000"/>
          <w:kern w:val="0"/>
          <w:szCs w:val="21"/>
        </w:rPr>
      </w:pPr>
      <w:r>
        <w:rPr>
          <w:rFonts w:hint="eastAsia" w:cs="Arial"/>
          <w:color w:val="000000"/>
          <w:kern w:val="0"/>
          <w:szCs w:val="21"/>
        </w:rPr>
        <w:t>（2）环境设计。</w:t>
      </w:r>
    </w:p>
    <w:p>
      <w:pPr>
        <w:spacing w:line="260" w:lineRule="exact"/>
        <w:ind w:left="420" w:leftChars="200" w:firstLine="420"/>
        <w:rPr>
          <w:rFonts w:cs="Arial"/>
          <w:color w:val="000000"/>
          <w:kern w:val="0"/>
          <w:szCs w:val="21"/>
        </w:rPr>
      </w:pPr>
      <w:r>
        <w:rPr>
          <w:rFonts w:hint="eastAsia" w:cs="Arial"/>
          <w:color w:val="000000"/>
          <w:kern w:val="0"/>
          <w:szCs w:val="21"/>
        </w:rPr>
        <w:t>（3）产品设计。</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（1）本大类的参赛作品应以“中国古代数学——中华优秀传统文化系列之四”为主题进行创作，主题的内容限定与说明，参见“前面”中第2点所述。</w:t>
      </w:r>
    </w:p>
    <w:p>
      <w:pPr>
        <w:spacing w:line="260" w:lineRule="exact"/>
        <w:ind w:left="420" w:leftChars="200" w:firstLine="403" w:firstLineChars="192"/>
        <w:rPr>
          <w:rFonts w:cs="Arial"/>
          <w:color w:val="000000"/>
          <w:kern w:val="0"/>
          <w:szCs w:val="21"/>
        </w:rPr>
      </w:pPr>
      <w:r>
        <w:rPr>
          <w:rFonts w:hint="eastAsia" w:cs="Arial"/>
          <w:color w:val="000000"/>
          <w:kern w:val="0"/>
          <w:szCs w:val="21"/>
        </w:rPr>
        <w:t>（2）平面设计，内容包括服饰、手工艺、手工艺品、海报招贴设计、书籍装帧、包装设计等利用平面视觉传达设计的展示作品。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（3）环境设计，内容包括空间形象设计、建筑设计、室内设计、展示设计、园林景观设计、公共设施小品（景观雕塑、街道设施等）设计等环境艺术设计相关作品。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pPr>
        <w:spacing w:line="260" w:lineRule="exact"/>
        <w:ind w:left="420" w:leftChars="200" w:firstLine="403" w:firstLineChars="192"/>
        <w:rPr>
          <w:rFonts w:cs="Arial"/>
          <w:color w:val="000000"/>
          <w:kern w:val="0"/>
          <w:szCs w:val="21"/>
        </w:rPr>
      </w:pPr>
      <w:r>
        <w:rPr>
          <w:rFonts w:hint="eastAsia" w:cs="Arial"/>
          <w:color w:val="000000"/>
          <w:kern w:val="0"/>
          <w:szCs w:val="21"/>
        </w:rPr>
        <w:t>（5）本大类作品分普通组与专业组进行报名与评比。普通组与专业组的划分，附后。</w:t>
      </w:r>
    </w:p>
    <w:p>
      <w:pPr>
        <w:spacing w:line="260" w:lineRule="exact"/>
        <w:ind w:left="420" w:leftChars="200" w:firstLine="403" w:firstLineChars="192"/>
        <w:rPr>
          <w:rFonts w:cs="Arial"/>
          <w:color w:val="000000"/>
          <w:kern w:val="0"/>
          <w:szCs w:val="21"/>
        </w:rPr>
      </w:pPr>
      <w:r>
        <w:rPr>
          <w:rFonts w:hint="eastAsia" w:cs="Arial"/>
          <w:color w:val="000000"/>
          <w:kern w:val="0"/>
          <w:szCs w:val="21"/>
        </w:rPr>
        <w:t>（6）参赛作品有多名作者的，如有任何一名作者的专业属于专业组专业清单，则该作品属于专业组作品。属于专业组的作品只能参加专业组选拔赛，不得参加普通组的竞赛；属于普通组的作品只能参加普通组竞赛，不得参加专业组的竞赛。界定数媒类作品专业组的</w:t>
      </w:r>
    </w:p>
    <w:p>
      <w:pPr>
        <w:spacing w:line="260" w:lineRule="exact"/>
        <w:ind w:left="420" w:leftChars="200" w:firstLine="403" w:firstLineChars="192"/>
        <w:rPr>
          <w:rFonts w:cs="Arial"/>
          <w:color w:val="000000"/>
          <w:kern w:val="0"/>
          <w:szCs w:val="21"/>
        </w:rPr>
      </w:pPr>
      <w:r>
        <w:rPr>
          <w:rFonts w:hint="eastAsia" w:cs="Arial"/>
          <w:color w:val="000000"/>
          <w:kern w:val="0"/>
          <w:szCs w:val="21"/>
        </w:rPr>
        <w:t>专业清单（参考教育部 2020 年发布新专业目录），具体包括：</w:t>
      </w:r>
    </w:p>
    <w:p>
      <w:pPr>
        <w:spacing w:line="260" w:lineRule="exact"/>
        <w:ind w:left="420" w:leftChars="200" w:firstLine="403" w:firstLineChars="192"/>
        <w:rPr>
          <w:rFonts w:cs="Arial"/>
          <w:color w:val="000000"/>
          <w:kern w:val="0"/>
          <w:szCs w:val="21"/>
        </w:rPr>
      </w:pPr>
      <w:r>
        <w:rPr>
          <w:rFonts w:hint="eastAsia" w:cs="Arial"/>
          <w:color w:val="000000"/>
          <w:kern w:val="0"/>
          <w:szCs w:val="21"/>
        </w:rPr>
        <w:t>（1）教育学类：040105 艺术教育。</w:t>
      </w:r>
    </w:p>
    <w:p>
      <w:pPr>
        <w:spacing w:line="260" w:lineRule="exact"/>
        <w:ind w:left="420" w:leftChars="200" w:firstLine="403" w:firstLineChars="192"/>
        <w:rPr>
          <w:rFonts w:cs="Arial"/>
          <w:color w:val="000000"/>
          <w:kern w:val="0"/>
          <w:szCs w:val="21"/>
        </w:rPr>
      </w:pPr>
      <w:r>
        <w:rPr>
          <w:rFonts w:hint="eastAsia" w:cs="Arial"/>
          <w:color w:val="000000"/>
          <w:kern w:val="0"/>
          <w:szCs w:val="21"/>
        </w:rPr>
        <w:t>（2）新闻传播学类：050302 广播电视学、050303 广告学、050306T 网络与新媒体、050307T 数字出版。</w:t>
      </w:r>
    </w:p>
    <w:p>
      <w:pPr>
        <w:spacing w:line="260" w:lineRule="exact"/>
        <w:ind w:left="420" w:leftChars="200" w:firstLine="403" w:firstLineChars="192"/>
        <w:rPr>
          <w:rFonts w:cs="Arial"/>
          <w:color w:val="000000"/>
          <w:kern w:val="0"/>
          <w:szCs w:val="21"/>
        </w:rPr>
      </w:pPr>
      <w:r>
        <w:rPr>
          <w:rFonts w:hint="eastAsia" w:cs="Arial"/>
          <w:color w:val="000000"/>
          <w:kern w:val="0"/>
          <w:szCs w:val="21"/>
        </w:rPr>
        <w:t>（3）机械类：080205 工业设计。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（4）计算机类：080906 数字媒体技术、080912T 新媒体技术、080913T 电影制作、080916T 虚拟现实技术。</w:t>
      </w:r>
    </w:p>
    <w:p>
      <w:pPr>
        <w:spacing w:line="260" w:lineRule="exact"/>
        <w:ind w:left="420" w:leftChars="200" w:firstLine="403" w:firstLineChars="192"/>
        <w:rPr>
          <w:rFonts w:cs="Arial"/>
          <w:color w:val="000000"/>
          <w:kern w:val="0"/>
          <w:szCs w:val="21"/>
        </w:rPr>
      </w:pPr>
      <w:r>
        <w:rPr>
          <w:rFonts w:hint="eastAsia" w:cs="Arial"/>
          <w:color w:val="000000"/>
          <w:kern w:val="0"/>
          <w:szCs w:val="21"/>
        </w:rPr>
        <w:t>（5）建筑类：082801 建筑学、082802 城乡规划、082803 风景园林、082805T 人居环境科学与技术、082806T 城市设计。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（6）林学类：090502 园林。</w:t>
      </w:r>
    </w:p>
    <w:p>
      <w:pPr>
        <w:spacing w:line="260" w:lineRule="exact"/>
        <w:ind w:left="420" w:leftChars="200" w:firstLine="403" w:firstLineChars="192"/>
        <w:rPr>
          <w:rFonts w:cs="Arial"/>
          <w:color w:val="000000"/>
          <w:kern w:val="0"/>
          <w:szCs w:val="21"/>
        </w:rPr>
      </w:pPr>
      <w:r>
        <w:rPr>
          <w:rFonts w:hint="eastAsia" w:cs="Arial"/>
          <w:color w:val="000000"/>
          <w:kern w:val="0"/>
          <w:szCs w:val="21"/>
        </w:rPr>
        <w:t>（7）戏剧与影视学类： 130303 电影学、130305 广播电视编导、130307 戏剧影视美术设计、130310 动画、130311T 影视摄影与制作、130312T 影视技术。</w:t>
      </w:r>
    </w:p>
    <w:p>
      <w:pPr>
        <w:spacing w:line="260" w:lineRule="exact"/>
        <w:ind w:left="420" w:leftChars="200" w:firstLine="403" w:firstLineChars="192"/>
        <w:rPr>
          <w:rFonts w:cs="Arial"/>
          <w:color w:val="000000"/>
          <w:kern w:val="0"/>
          <w:szCs w:val="21"/>
        </w:rPr>
      </w:pPr>
      <w:r>
        <w:rPr>
          <w:rFonts w:hint="eastAsia" w:cs="Arial"/>
          <w:color w:val="000000"/>
          <w:kern w:val="0"/>
          <w:szCs w:val="21"/>
        </w:rPr>
        <w:t>（8）美术学类：130401 美术学、 130402 绘画、130403 雕塑、130404 摄影、130405T 书法学、130406T 中国画、130408TK 跨媒体艺术、130410T 漫画。</w:t>
      </w:r>
    </w:p>
    <w:p>
      <w:pPr>
        <w:spacing w:line="260" w:lineRule="exact"/>
        <w:ind w:left="420" w:leftChars="200" w:firstLine="403" w:firstLineChars="192"/>
        <w:rPr>
          <w:rFonts w:cs="Arial"/>
          <w:color w:val="000000"/>
          <w:kern w:val="0"/>
          <w:szCs w:val="21"/>
        </w:rPr>
      </w:pPr>
      <w:r>
        <w:rPr>
          <w:rFonts w:hint="eastAsia" w:cs="Arial"/>
          <w:color w:val="000000"/>
          <w:kern w:val="0"/>
          <w:szCs w:val="21"/>
        </w:rPr>
        <w:t>（9）设计学类： 130501 艺术设计学、130502 视觉传达设计、130503 环境设计、130504产品设计、130505 服装与服饰设计、130506 公共艺术、130507 工艺美术、130508 数字媒体艺术、130509T 艺术与科技、130511T 新媒体艺术、130512T 包装设计、082404T 家具设计与工程、130510TK 陶瓷艺术设计、81602 服装设计与工程。</w:t>
      </w:r>
    </w:p>
    <w:p>
      <w:pPr>
        <w:spacing w:line="260" w:lineRule="exact"/>
        <w:ind w:left="420" w:leftChars="200" w:firstLine="403" w:firstLineChars="192"/>
        <w:rPr>
          <w:rFonts w:cs="Arial"/>
          <w:b/>
          <w:bCs/>
          <w:color w:val="000000"/>
          <w:kern w:val="0"/>
          <w:szCs w:val="21"/>
        </w:rPr>
      </w:pPr>
      <w:r>
        <w:rPr>
          <w:rFonts w:hint="eastAsia" w:cs="Arial"/>
          <w:color w:val="000000"/>
          <w:kern w:val="0"/>
          <w:szCs w:val="21"/>
        </w:rPr>
        <w:t>备注：现有专业中如果涉及上述专业方向，视同按照专业类参赛。例如：计算机科学与技术（数字媒体方向）视同专业组参赛。</w:t>
      </w:r>
      <w:r>
        <w:rPr>
          <w:rFonts w:cs="Arial"/>
          <w:color w:val="000000"/>
          <w:kern w:val="0"/>
          <w:szCs w:val="21"/>
        </w:rPr>
        <w:cr/>
      </w:r>
      <w:r>
        <w:rPr>
          <w:rFonts w:hint="eastAsia" w:cs="Arial"/>
          <w:b/>
          <w:bCs/>
          <w:color w:val="000000"/>
          <w:kern w:val="0"/>
          <w:szCs w:val="21"/>
        </w:rPr>
        <w:t>8</w:t>
      </w:r>
      <w:r>
        <w:rPr>
          <w:rFonts w:cs="Arial"/>
          <w:b/>
          <w:bCs/>
          <w:color w:val="000000"/>
          <w:kern w:val="0"/>
          <w:szCs w:val="21"/>
        </w:rPr>
        <w:t>.</w:t>
      </w:r>
      <w:r>
        <w:rPr>
          <w:rFonts w:hint="eastAsia"/>
        </w:rPr>
        <w:t xml:space="preserve"> </w:t>
      </w:r>
      <w:r>
        <w:rPr>
          <w:rFonts w:hint="eastAsia" w:cs="Arial"/>
          <w:b/>
          <w:bCs/>
          <w:color w:val="000000"/>
          <w:kern w:val="0"/>
          <w:szCs w:val="21"/>
        </w:rPr>
        <w:t>数媒动漫与短片（普通组/专业组）</w:t>
      </w:r>
    </w:p>
    <w:p>
      <w:pPr>
        <w:spacing w:line="260" w:lineRule="exact"/>
        <w:ind w:left="420" w:leftChars="200" w:firstLine="420"/>
        <w:rPr>
          <w:rFonts w:cs="Arial"/>
          <w:color w:val="000000"/>
          <w:kern w:val="0"/>
          <w:szCs w:val="21"/>
        </w:rPr>
      </w:pPr>
      <w:r>
        <w:rPr>
          <w:rFonts w:hint="eastAsia" w:cs="Arial"/>
          <w:color w:val="000000"/>
          <w:kern w:val="0"/>
          <w:szCs w:val="21"/>
        </w:rPr>
        <w:t xml:space="preserve">包括以下小类： </w:t>
      </w:r>
    </w:p>
    <w:p>
      <w:pPr>
        <w:spacing w:line="260" w:lineRule="exact"/>
        <w:ind w:left="420" w:leftChars="200" w:firstLine="420"/>
        <w:rPr>
          <w:rFonts w:cs="Arial"/>
          <w:color w:val="000000"/>
          <w:kern w:val="0"/>
          <w:szCs w:val="21"/>
        </w:rPr>
      </w:pPr>
      <w:r>
        <w:rPr>
          <w:rFonts w:hint="eastAsia" w:cs="Arial"/>
          <w:color w:val="000000"/>
          <w:kern w:val="0"/>
          <w:szCs w:val="21"/>
        </w:rPr>
        <w:t>（1）微电影。</w:t>
      </w:r>
    </w:p>
    <w:p>
      <w:pPr>
        <w:spacing w:line="260" w:lineRule="exact"/>
        <w:ind w:left="420" w:leftChars="200" w:firstLine="420"/>
        <w:rPr>
          <w:rFonts w:cs="Arial"/>
          <w:color w:val="000000"/>
          <w:kern w:val="0"/>
          <w:szCs w:val="21"/>
        </w:rPr>
      </w:pPr>
      <w:r>
        <w:rPr>
          <w:rFonts w:hint="eastAsia" w:cs="Arial"/>
          <w:color w:val="000000"/>
          <w:kern w:val="0"/>
          <w:szCs w:val="21"/>
        </w:rPr>
        <w:t>（2）数字短片。</w:t>
      </w:r>
    </w:p>
    <w:p>
      <w:pPr>
        <w:spacing w:line="260" w:lineRule="exact"/>
        <w:ind w:left="420" w:leftChars="200" w:firstLine="420"/>
        <w:rPr>
          <w:rFonts w:cs="Arial"/>
          <w:color w:val="000000"/>
          <w:kern w:val="0"/>
          <w:szCs w:val="21"/>
        </w:rPr>
      </w:pPr>
      <w:r>
        <w:rPr>
          <w:rFonts w:hint="eastAsia" w:cs="Arial"/>
          <w:color w:val="000000"/>
          <w:kern w:val="0"/>
          <w:szCs w:val="21"/>
        </w:rPr>
        <w:t>（3）纪录片。</w:t>
      </w:r>
    </w:p>
    <w:p>
      <w:pPr>
        <w:spacing w:line="260" w:lineRule="exact"/>
        <w:ind w:left="420" w:leftChars="200" w:firstLine="420"/>
        <w:rPr>
          <w:rFonts w:cs="Arial"/>
          <w:color w:val="000000"/>
          <w:kern w:val="0"/>
          <w:szCs w:val="21"/>
        </w:rPr>
      </w:pPr>
      <w:r>
        <w:rPr>
          <w:rFonts w:hint="eastAsia" w:cs="Arial"/>
          <w:color w:val="000000"/>
          <w:kern w:val="0"/>
          <w:szCs w:val="21"/>
        </w:rPr>
        <w:t>（4）动画。</w:t>
      </w:r>
    </w:p>
    <w:p>
      <w:pPr>
        <w:spacing w:line="260" w:lineRule="exact"/>
        <w:ind w:left="420" w:leftChars="200" w:firstLine="420"/>
        <w:rPr>
          <w:rFonts w:cs="Arial"/>
          <w:color w:val="000000"/>
          <w:kern w:val="0"/>
          <w:szCs w:val="21"/>
        </w:rPr>
      </w:pPr>
      <w:r>
        <w:rPr>
          <w:rFonts w:hint="eastAsia" w:cs="Arial"/>
          <w:color w:val="000000"/>
          <w:kern w:val="0"/>
          <w:szCs w:val="21"/>
        </w:rPr>
        <w:t>（5）新媒体漫画。</w:t>
      </w:r>
    </w:p>
    <w:p>
      <w:pPr>
        <w:spacing w:line="260" w:lineRule="exact"/>
        <w:ind w:left="420" w:leftChars="200" w:firstLine="420"/>
        <w:rPr>
          <w:rFonts w:cs="Arial"/>
          <w:color w:val="000000"/>
          <w:kern w:val="0"/>
          <w:szCs w:val="21"/>
        </w:rPr>
      </w:pPr>
      <w:r>
        <w:rPr>
          <w:rFonts w:hint="eastAsia" w:cs="Arial"/>
          <w:color w:val="000000"/>
          <w:kern w:val="0"/>
          <w:szCs w:val="21"/>
        </w:rPr>
        <w:t>说明：</w:t>
      </w:r>
    </w:p>
    <w:p>
      <w:pPr>
        <w:spacing w:line="260" w:lineRule="exact"/>
        <w:ind w:left="420" w:leftChars="200" w:firstLine="420"/>
        <w:rPr>
          <w:rFonts w:cs="Arial"/>
          <w:color w:val="000000"/>
          <w:kern w:val="0"/>
          <w:szCs w:val="21"/>
        </w:rPr>
      </w:pPr>
      <w:r>
        <w:rPr>
          <w:rFonts w:hint="eastAsia" w:cs="Arial"/>
          <w:color w:val="000000"/>
          <w:kern w:val="0"/>
          <w:szCs w:val="21"/>
        </w:rPr>
        <w:t>（1）本大类的参赛作品应以“中国古代数学——中华优秀传统文化系列之四”为主题进行创作，主题的内容限定与说明，参见“前面”中第2点所述。</w:t>
      </w:r>
    </w:p>
    <w:p>
      <w:pPr>
        <w:spacing w:line="260" w:lineRule="exact"/>
        <w:ind w:left="420" w:leftChars="200" w:firstLine="420"/>
        <w:rPr>
          <w:rFonts w:cs="Arial"/>
          <w:color w:val="000000"/>
          <w:kern w:val="0"/>
          <w:szCs w:val="21"/>
        </w:rPr>
      </w:pPr>
      <w:r>
        <w:rPr>
          <w:rFonts w:hint="eastAsia" w:cs="Arial"/>
          <w:color w:val="000000"/>
          <w:kern w:val="0"/>
          <w:szCs w:val="21"/>
        </w:rPr>
        <w:t>（2）微电影作品，应是借助电影拍摄手法创作的视频短片，反映一定故事情节和剧本创作。</w:t>
      </w:r>
    </w:p>
    <w:p>
      <w:pPr>
        <w:spacing w:line="260" w:lineRule="exact"/>
        <w:ind w:left="420" w:leftChars="200" w:firstLine="420"/>
        <w:rPr>
          <w:rFonts w:cs="Arial"/>
          <w:color w:val="000000"/>
          <w:kern w:val="0"/>
          <w:szCs w:val="21"/>
        </w:rPr>
      </w:pPr>
      <w:r>
        <w:rPr>
          <w:rFonts w:hint="eastAsia" w:cs="Arial"/>
          <w:color w:val="000000"/>
          <w:kern w:val="0"/>
          <w:szCs w:val="21"/>
        </w:rPr>
        <w:t>（3）数字短片作品，是利用数字化设备拍摄的各类短片。</w:t>
      </w:r>
    </w:p>
    <w:p>
      <w:pPr>
        <w:spacing w:line="260" w:lineRule="exact"/>
        <w:ind w:left="420" w:leftChars="200" w:firstLine="420"/>
        <w:rPr>
          <w:rFonts w:cs="Arial"/>
          <w:color w:val="000000"/>
          <w:kern w:val="0"/>
          <w:szCs w:val="21"/>
        </w:rPr>
      </w:pPr>
      <w:r>
        <w:rPr>
          <w:rFonts w:hint="eastAsia" w:cs="Arial"/>
          <w:color w:val="000000"/>
          <w:kern w:val="0"/>
          <w:szCs w:val="21"/>
        </w:rPr>
        <w:t>（4）纪录片作品，是利用数字化设备和纪实的手法，拍摄的反映人文、历史、景观和文化的短片。</w:t>
      </w:r>
    </w:p>
    <w:p>
      <w:pPr>
        <w:spacing w:line="260" w:lineRule="exact"/>
        <w:ind w:left="420" w:leftChars="200" w:firstLine="420"/>
        <w:rPr>
          <w:rFonts w:cs="Arial"/>
          <w:color w:val="000000"/>
          <w:kern w:val="0"/>
          <w:szCs w:val="21"/>
        </w:rPr>
      </w:pPr>
      <w:r>
        <w:rPr>
          <w:rFonts w:hint="eastAsia" w:cs="Arial"/>
          <w:color w:val="000000"/>
          <w:kern w:val="0"/>
          <w:szCs w:val="21"/>
        </w:rPr>
        <w:t>（5）动画作品，是利用计算机创作的二维、三维动画，包含动画角色设计、动画场景设计、动画动作设计、动画声音和动画特效等内容。</w:t>
      </w:r>
    </w:p>
    <w:p>
      <w:pPr>
        <w:spacing w:line="260" w:lineRule="exact"/>
        <w:ind w:left="420" w:leftChars="200" w:firstLine="420"/>
        <w:rPr>
          <w:rFonts w:cs="Arial"/>
          <w:color w:val="000000"/>
          <w:kern w:val="0"/>
          <w:szCs w:val="21"/>
        </w:rPr>
      </w:pPr>
      <w:r>
        <w:rPr>
          <w:rFonts w:hint="eastAsia" w:cs="Arial"/>
          <w:color w:val="000000"/>
          <w:kern w:val="0"/>
          <w:szCs w:val="21"/>
        </w:rPr>
        <w:t>（6）新媒体漫画作品，是利用数字化设备、传统手绘漫画创作和表现手法，创作的静态、动态和可交互的数字漫画作品。</w:t>
      </w:r>
    </w:p>
    <w:p>
      <w:pPr>
        <w:spacing w:line="260" w:lineRule="exact"/>
        <w:ind w:left="420" w:leftChars="200" w:firstLine="420"/>
        <w:rPr>
          <w:rFonts w:cs="Arial"/>
          <w:color w:val="000000"/>
          <w:kern w:val="0"/>
          <w:szCs w:val="21"/>
        </w:rPr>
      </w:pPr>
      <w:r>
        <w:rPr>
          <w:rFonts w:hint="eastAsia" w:cs="Arial"/>
          <w:color w:val="000000"/>
          <w:kern w:val="0"/>
          <w:szCs w:val="21"/>
        </w:rPr>
        <w:t>（7）本大类作品分普通组与专业组进行报名与评比。普通组与专业组的划分，同7</w:t>
      </w:r>
      <w:r>
        <w:rPr>
          <w:rFonts w:cs="Arial"/>
          <w:color w:val="000000"/>
          <w:kern w:val="0"/>
          <w:szCs w:val="21"/>
        </w:rPr>
        <w:t>-5</w:t>
      </w:r>
      <w:r>
        <w:rPr>
          <w:rFonts w:hint="eastAsia" w:cs="Arial"/>
          <w:color w:val="000000"/>
          <w:kern w:val="0"/>
          <w:szCs w:val="21"/>
        </w:rPr>
        <w:t>。</w:t>
      </w:r>
    </w:p>
    <w:p>
      <w:pPr>
        <w:spacing w:line="260" w:lineRule="exact"/>
        <w:ind w:firstLine="420"/>
        <w:rPr>
          <w:rFonts w:cs="Arial"/>
          <w:b/>
          <w:bCs/>
          <w:color w:val="000000"/>
          <w:kern w:val="0"/>
          <w:szCs w:val="21"/>
        </w:rPr>
      </w:pPr>
      <w:r>
        <w:rPr>
          <w:rFonts w:cs="Arial"/>
          <w:b/>
          <w:bCs/>
          <w:color w:val="000000"/>
          <w:kern w:val="0"/>
          <w:szCs w:val="21"/>
        </w:rPr>
        <w:t>9.</w:t>
      </w:r>
      <w:r>
        <w:rPr>
          <w:rFonts w:hint="eastAsia"/>
        </w:rPr>
        <w:t xml:space="preserve"> </w:t>
      </w:r>
      <w:r>
        <w:rPr>
          <w:rFonts w:hint="eastAsia" w:cs="Arial"/>
          <w:b/>
          <w:bCs/>
          <w:color w:val="000000"/>
          <w:kern w:val="0"/>
          <w:szCs w:val="21"/>
        </w:rPr>
        <w:t>数媒游戏与交互设计（普通组/专业组）</w:t>
      </w:r>
    </w:p>
    <w:p>
      <w:pPr>
        <w:spacing w:line="260" w:lineRule="exact"/>
        <w:ind w:left="420" w:leftChars="200" w:firstLine="403" w:firstLineChars="192"/>
        <w:rPr>
          <w:rFonts w:cs="Arial"/>
          <w:color w:val="000000"/>
          <w:kern w:val="0"/>
          <w:szCs w:val="21"/>
        </w:rPr>
      </w:pPr>
      <w:r>
        <w:rPr>
          <w:rFonts w:hint="eastAsia" w:cs="Arial"/>
          <w:color w:val="000000"/>
          <w:kern w:val="0"/>
          <w:szCs w:val="21"/>
        </w:rPr>
        <w:t xml:space="preserve">包括以下小类： </w:t>
      </w:r>
    </w:p>
    <w:p>
      <w:pPr>
        <w:spacing w:line="260" w:lineRule="exact"/>
        <w:ind w:left="420" w:leftChars="200" w:firstLine="403" w:firstLineChars="192"/>
        <w:rPr>
          <w:rFonts w:cs="Arial"/>
          <w:color w:val="000000"/>
          <w:kern w:val="0"/>
          <w:szCs w:val="21"/>
        </w:rPr>
      </w:pPr>
      <w:r>
        <w:rPr>
          <w:rFonts w:hint="eastAsia" w:cs="Arial"/>
          <w:color w:val="000000"/>
          <w:kern w:val="0"/>
          <w:szCs w:val="21"/>
        </w:rPr>
        <w:t>（1）游戏设计。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（2）交互媒体设计。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（3）虚拟现实VR与增强现实AR。</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（1）本大类的参赛作品应以“中国古代数学——中华优秀传统文化系列之四”为主题进行创作，主题的内容限定与说明，参见“前面”中第2点所述。。</w:t>
      </w:r>
    </w:p>
    <w:p>
      <w:pPr>
        <w:spacing w:line="260" w:lineRule="exact"/>
        <w:ind w:left="420" w:leftChars="200" w:firstLine="403" w:firstLineChars="192"/>
        <w:rPr>
          <w:rFonts w:cs="Arial"/>
          <w:color w:val="000000"/>
          <w:kern w:val="0"/>
          <w:szCs w:val="21"/>
        </w:rPr>
      </w:pPr>
      <w:r>
        <w:rPr>
          <w:rFonts w:hint="eastAsia" w:cs="Arial"/>
          <w:color w:val="000000"/>
          <w:kern w:val="0"/>
          <w:szCs w:val="21"/>
        </w:rPr>
        <w:t>（2）游戏设计作品的内容包括游戏角色设计、场景设计、动作设计、关卡设计、交互设计，是能体现反映主题，具有一定完整度的游戏作品。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（3）交互媒体设计，是利用各种数字交互技术、人机交互技术，借助计算机输入输出设备、语音、图像、体感等各种手段，与作品实现动态交互。作品需体现一定的交互性与互动性，不能仅为静态版式设计。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（4）虚拟现实 VR 与增强现实 AR 作品，是利用 VR、AR、MR、XR、AI 等各种虚拟交互技术创作的围绕主题的作品。作品具有较强的视效沉浸感、用户体验感和作品交互性。</w:t>
      </w:r>
    </w:p>
    <w:p>
      <w:pPr>
        <w:spacing w:line="260" w:lineRule="exact"/>
        <w:ind w:left="420" w:leftChars="200" w:firstLine="403" w:firstLineChars="192"/>
        <w:rPr>
          <w:rFonts w:cs="Arial"/>
          <w:color w:val="000000"/>
          <w:kern w:val="0"/>
          <w:szCs w:val="21"/>
        </w:rPr>
      </w:pPr>
      <w:r>
        <w:rPr>
          <w:rFonts w:hint="eastAsia" w:cs="Arial"/>
          <w:color w:val="000000"/>
          <w:kern w:val="0"/>
          <w:szCs w:val="21"/>
        </w:rPr>
        <w:t>（5）本大类作品分普通组与专业组进行报名与评比。普通组与专业组的划分，同7</w:t>
      </w:r>
      <w:r>
        <w:rPr>
          <w:rFonts w:cs="Arial"/>
          <w:color w:val="000000"/>
          <w:kern w:val="0"/>
          <w:szCs w:val="21"/>
        </w:rPr>
        <w:t>-5</w:t>
      </w:r>
      <w:r>
        <w:rPr>
          <w:rFonts w:hint="eastAsia" w:cs="Arial"/>
          <w:color w:val="000000"/>
          <w:kern w:val="0"/>
          <w:szCs w:val="21"/>
        </w:rPr>
        <w:t>。</w:t>
      </w:r>
    </w:p>
    <w:p>
      <w:pPr>
        <w:widowControl/>
        <w:spacing w:line="260" w:lineRule="exact"/>
        <w:ind w:left="420" w:leftChars="200"/>
        <w:jc w:val="left"/>
        <w:rPr>
          <w:rFonts w:cs="Arial"/>
          <w:color w:val="000000"/>
          <w:kern w:val="0"/>
          <w:szCs w:val="21"/>
        </w:rPr>
      </w:pPr>
      <w:r>
        <w:rPr>
          <w:rFonts w:cs="Arial"/>
          <w:b/>
          <w:bCs/>
          <w:color w:val="000000"/>
          <w:kern w:val="0"/>
          <w:szCs w:val="21"/>
        </w:rPr>
        <w:t>10</w:t>
      </w:r>
      <w:r>
        <w:rPr>
          <w:rFonts w:hint="eastAsia" w:cs="Arial"/>
          <w:b/>
          <w:bCs/>
          <w:color w:val="000000"/>
          <w:kern w:val="0"/>
          <w:szCs w:val="21"/>
        </w:rPr>
        <w:t>.计算机</w:t>
      </w:r>
      <w:r>
        <w:rPr>
          <w:rFonts w:cs="Arial"/>
          <w:b/>
          <w:bCs/>
          <w:color w:val="000000"/>
          <w:kern w:val="0"/>
          <w:szCs w:val="21"/>
        </w:rPr>
        <w:t>音乐创作</w:t>
      </w:r>
    </w:p>
    <w:p>
      <w:pPr>
        <w:spacing w:line="260" w:lineRule="exact"/>
        <w:ind w:left="420" w:leftChars="200" w:firstLine="403" w:firstLineChars="192"/>
        <w:rPr>
          <w:rFonts w:cs="Arial"/>
          <w:color w:val="000000"/>
          <w:kern w:val="0"/>
          <w:szCs w:val="21"/>
        </w:rPr>
      </w:pPr>
      <w:r>
        <w:rPr>
          <w:rFonts w:hint="eastAsia" w:cs="Arial"/>
          <w:color w:val="000000"/>
          <w:kern w:val="0"/>
          <w:szCs w:val="21"/>
        </w:rPr>
        <w:t xml:space="preserve">包括以下小类： </w:t>
      </w:r>
    </w:p>
    <w:p>
      <w:pPr>
        <w:spacing w:line="260" w:lineRule="exact"/>
        <w:ind w:left="420" w:leftChars="200" w:firstLine="420"/>
        <w:rPr>
          <w:rFonts w:cs="Arial"/>
          <w:color w:val="000000"/>
          <w:kern w:val="0"/>
          <w:szCs w:val="21"/>
        </w:rPr>
      </w:pPr>
      <w:r>
        <w:rPr>
          <w:rFonts w:hint="eastAsia" w:cs="Arial"/>
          <w:color w:val="000000"/>
          <w:kern w:val="0"/>
          <w:szCs w:val="21"/>
        </w:rPr>
        <w:t>（1）本大类的参赛作品应以“中国古代数学——中华优秀传统文化系列之四”为主题进行创作，主题的内容限定与说明，参见“前面”中第2点所述。</w:t>
      </w:r>
    </w:p>
    <w:p>
      <w:pPr>
        <w:spacing w:line="260" w:lineRule="exact"/>
        <w:ind w:left="420" w:leftChars="200" w:firstLine="403" w:firstLineChars="192"/>
        <w:rPr>
          <w:rFonts w:cs="Arial"/>
          <w:color w:val="000000"/>
          <w:kern w:val="0"/>
          <w:szCs w:val="21"/>
        </w:rPr>
      </w:pPr>
      <w:r>
        <w:rPr>
          <w:rFonts w:hint="eastAsia" w:cs="Arial"/>
          <w:color w:val="000000"/>
          <w:kern w:val="0"/>
          <w:szCs w:val="21"/>
        </w:rPr>
        <w:t>（2）原创音乐类：纯音乐类，包含 MIDI 类作品、音频结合 MIDI 类作品。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（3）原创歌曲类：曲、编曲需原创，歌词至少拥有使用权。编曲部分至少有计算机MIDI制作或音频制作方式，不允许全录音作品。</w:t>
      </w:r>
    </w:p>
    <w:p>
      <w:pPr>
        <w:spacing w:line="260" w:lineRule="exact"/>
        <w:ind w:left="420" w:leftChars="200" w:firstLine="403" w:firstLineChars="192"/>
        <w:rPr>
          <w:rFonts w:cs="Arial"/>
          <w:color w:val="000000"/>
          <w:kern w:val="0"/>
          <w:szCs w:val="21"/>
        </w:rPr>
      </w:pPr>
      <w:r>
        <w:rPr>
          <w:rFonts w:hint="eastAsia" w:cs="Arial"/>
          <w:color w:val="000000"/>
          <w:kern w:val="0"/>
          <w:szCs w:val="21"/>
        </w:rPr>
        <w:t>（4）视频音乐类：音视频融合多媒体作品或视频配乐作品，视频部分鼓励原创。如非原创，需获得授权使用。音乐部分需原创。</w:t>
      </w:r>
    </w:p>
    <w:p>
      <w:pPr>
        <w:spacing w:line="260" w:lineRule="exact"/>
        <w:ind w:left="420" w:leftChars="200" w:firstLine="403" w:firstLineChars="192"/>
        <w:rPr>
          <w:rFonts w:cs="Arial"/>
          <w:color w:val="000000"/>
          <w:kern w:val="0"/>
          <w:szCs w:val="21"/>
        </w:rPr>
      </w:pPr>
      <w:r>
        <w:rPr>
          <w:rFonts w:hint="eastAsia" w:cs="Arial"/>
          <w:color w:val="000000"/>
          <w:kern w:val="0"/>
          <w:szCs w:val="21"/>
        </w:rPr>
        <w:t>（5）交互音乐与声音装置类：作品必须是以计算机编程为主要技术手段的交互音乐，或交互声音装置。提交文件包括能够反应作品整体艺术形态的、完整的音乐会现场演出或展演视频、工程文件、效果图、设计说明等相关文件。</w:t>
      </w:r>
    </w:p>
    <w:p>
      <w:pPr>
        <w:spacing w:line="260" w:lineRule="exact"/>
        <w:ind w:left="420" w:leftChars="200" w:firstLine="403" w:firstLineChars="192"/>
        <w:rPr>
          <w:rFonts w:cs="Arial"/>
          <w:color w:val="000000"/>
          <w:kern w:val="0"/>
          <w:szCs w:val="21"/>
        </w:rPr>
      </w:pPr>
      <w:r>
        <w:rPr>
          <w:rFonts w:hint="eastAsia" w:cs="Arial"/>
          <w:color w:val="000000"/>
          <w:kern w:val="0"/>
          <w:szCs w:val="21"/>
        </w:rPr>
        <w:t>（6）音乐混音类：根据提供的分轨文件，使用计算机平台及软件混音。</w:t>
      </w:r>
    </w:p>
    <w:p>
      <w:pPr>
        <w:widowControl/>
        <w:spacing w:line="260" w:lineRule="exact"/>
        <w:ind w:left="420" w:leftChars="200"/>
        <w:jc w:val="left"/>
        <w:rPr>
          <w:rFonts w:cs="Arial"/>
          <w:b/>
          <w:bCs/>
          <w:color w:val="000000"/>
          <w:kern w:val="0"/>
          <w:szCs w:val="21"/>
        </w:rPr>
      </w:pPr>
      <w:r>
        <w:rPr>
          <w:rFonts w:hint="eastAsia" w:cs="Arial"/>
          <w:b/>
          <w:bCs/>
          <w:color w:val="000000"/>
          <w:kern w:val="0"/>
          <w:szCs w:val="21"/>
        </w:rPr>
        <w:t>1</w:t>
      </w:r>
      <w:r>
        <w:rPr>
          <w:rFonts w:cs="Arial"/>
          <w:b/>
          <w:bCs/>
          <w:color w:val="000000"/>
          <w:kern w:val="0"/>
          <w:szCs w:val="21"/>
        </w:rPr>
        <w:t>1</w:t>
      </w:r>
      <w:r>
        <w:rPr>
          <w:rFonts w:hint="eastAsia" w:cs="Arial"/>
          <w:b/>
          <w:bCs/>
          <w:color w:val="000000"/>
          <w:kern w:val="0"/>
          <w:szCs w:val="21"/>
        </w:rPr>
        <w:t>. 国际生“汉学”</w:t>
      </w:r>
    </w:p>
    <w:p>
      <w:pPr>
        <w:spacing w:line="260" w:lineRule="exact"/>
        <w:ind w:left="420" w:leftChars="200" w:firstLine="403" w:firstLineChars="192"/>
        <w:rPr>
          <w:rFonts w:cs="Arial"/>
          <w:color w:val="000000"/>
          <w:kern w:val="0"/>
          <w:szCs w:val="21"/>
        </w:rPr>
      </w:pPr>
      <w:r>
        <w:rPr>
          <w:rFonts w:hint="eastAsia" w:cs="Arial"/>
          <w:color w:val="000000"/>
          <w:kern w:val="0"/>
          <w:szCs w:val="21"/>
        </w:rPr>
        <w:t>包括以下小类：</w:t>
      </w:r>
    </w:p>
    <w:p>
      <w:pPr>
        <w:spacing w:line="260" w:lineRule="exact"/>
        <w:ind w:left="420" w:leftChars="200" w:firstLine="403" w:firstLineChars="192"/>
        <w:rPr>
          <w:rFonts w:cs="Arial"/>
          <w:color w:val="000000"/>
          <w:kern w:val="0"/>
          <w:szCs w:val="21"/>
        </w:rPr>
      </w:pPr>
      <w:r>
        <w:rPr>
          <w:rFonts w:hint="eastAsia" w:cs="Arial"/>
          <w:color w:val="000000"/>
          <w:kern w:val="0"/>
          <w:szCs w:val="21"/>
        </w:rPr>
        <w:t>（1）软件应用与开发。</w:t>
      </w:r>
    </w:p>
    <w:p>
      <w:pPr>
        <w:spacing w:line="260" w:lineRule="exact"/>
        <w:ind w:left="420" w:leftChars="200" w:firstLine="403" w:firstLineChars="192"/>
        <w:rPr>
          <w:rFonts w:cs="Arial"/>
          <w:color w:val="000000"/>
          <w:kern w:val="0"/>
          <w:szCs w:val="21"/>
        </w:rPr>
      </w:pPr>
      <w:r>
        <w:rPr>
          <w:rFonts w:hint="eastAsia" w:cs="Arial"/>
          <w:color w:val="000000"/>
          <w:kern w:val="0"/>
          <w:szCs w:val="21"/>
        </w:rPr>
        <w:t>（2）微课与教学辅助。</w:t>
      </w:r>
    </w:p>
    <w:p>
      <w:pPr>
        <w:spacing w:line="260" w:lineRule="exact"/>
        <w:ind w:left="420" w:leftChars="200" w:firstLine="403" w:firstLineChars="192"/>
        <w:rPr>
          <w:rFonts w:cs="Arial"/>
          <w:color w:val="000000"/>
          <w:kern w:val="0"/>
          <w:szCs w:val="21"/>
        </w:rPr>
      </w:pPr>
      <w:r>
        <w:rPr>
          <w:rFonts w:hint="eastAsia" w:cs="Arial"/>
          <w:color w:val="000000"/>
          <w:kern w:val="0"/>
          <w:szCs w:val="21"/>
        </w:rPr>
        <w:t>（3）物联网应用。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（4）大数据应用。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（5）人工智能应用。</w:t>
      </w:r>
    </w:p>
    <w:p>
      <w:pPr>
        <w:spacing w:line="260" w:lineRule="exact"/>
        <w:ind w:left="420" w:leftChars="200" w:firstLine="403" w:firstLineChars="192"/>
        <w:rPr>
          <w:rFonts w:cs="Arial"/>
          <w:color w:val="000000"/>
          <w:kern w:val="0"/>
          <w:szCs w:val="21"/>
        </w:rPr>
      </w:pPr>
      <w:r>
        <w:rPr>
          <w:rFonts w:hint="eastAsia" w:cs="Arial"/>
          <w:color w:val="000000"/>
          <w:kern w:val="0"/>
          <w:szCs w:val="21"/>
        </w:rPr>
        <w:t>（6）信息可视化设计。</w:t>
      </w:r>
    </w:p>
    <w:p>
      <w:pPr>
        <w:spacing w:line="260" w:lineRule="exact"/>
        <w:ind w:left="420" w:leftChars="200" w:firstLine="403" w:firstLineChars="192"/>
        <w:rPr>
          <w:rFonts w:cs="Arial"/>
          <w:color w:val="000000"/>
          <w:kern w:val="0"/>
          <w:szCs w:val="21"/>
        </w:rPr>
      </w:pPr>
      <w:r>
        <w:rPr>
          <w:rFonts w:hint="eastAsia" w:cs="Arial"/>
          <w:color w:val="000000"/>
          <w:kern w:val="0"/>
          <w:szCs w:val="21"/>
        </w:rPr>
        <w:t>（7）数字媒体类。</w:t>
      </w:r>
    </w:p>
    <w:p>
      <w:pPr>
        <w:spacing w:line="260" w:lineRule="exact"/>
        <w:ind w:left="420" w:leftChars="200" w:firstLine="403" w:firstLineChars="192"/>
        <w:rPr>
          <w:rFonts w:cs="Arial"/>
          <w:color w:val="000000"/>
          <w:kern w:val="0"/>
          <w:szCs w:val="21"/>
        </w:rPr>
      </w:pPr>
      <w:r>
        <w:rPr>
          <w:rFonts w:hint="eastAsia" w:cs="Arial"/>
          <w:color w:val="000000"/>
          <w:kern w:val="0"/>
          <w:szCs w:val="21"/>
        </w:rPr>
        <w:t>（8）计算机音乐创作。</w:t>
      </w:r>
    </w:p>
    <w:p>
      <w:pPr>
        <w:spacing w:line="260" w:lineRule="exact"/>
        <w:ind w:left="420" w:leftChars="200" w:firstLine="403" w:firstLineChars="192"/>
        <w:rPr>
          <w:rFonts w:cs="Arial"/>
          <w:color w:val="000000"/>
          <w:kern w:val="0"/>
          <w:szCs w:val="21"/>
        </w:rPr>
      </w:pPr>
      <w:r>
        <w:rPr>
          <w:rFonts w:hint="eastAsia" w:cs="Arial"/>
          <w:color w:val="000000"/>
          <w:kern w:val="0"/>
          <w:szCs w:val="21"/>
        </w:rPr>
        <w:t>说明：</w:t>
      </w:r>
    </w:p>
    <w:p>
      <w:pPr>
        <w:spacing w:line="260" w:lineRule="exact"/>
        <w:ind w:left="420" w:leftChars="200" w:firstLine="403" w:firstLineChars="192"/>
        <w:rPr>
          <w:rFonts w:cs="Arial"/>
          <w:color w:val="000000"/>
          <w:kern w:val="0"/>
          <w:szCs w:val="21"/>
        </w:rPr>
      </w:pPr>
      <w:r>
        <w:rPr>
          <w:rFonts w:hint="eastAsia" w:cs="Arial"/>
          <w:color w:val="000000"/>
          <w:kern w:val="0"/>
          <w:szCs w:val="21"/>
        </w:rPr>
        <w:t>（1）本大类参赛作品应以“汉学”为主题进行创作。</w:t>
      </w:r>
    </w:p>
    <w:p>
      <w:pPr>
        <w:spacing w:line="260" w:lineRule="exact"/>
        <w:ind w:left="420" w:leftChars="200" w:firstLine="403" w:firstLineChars="192"/>
        <w:rPr>
          <w:rFonts w:cs="Arial"/>
          <w:color w:val="000000"/>
          <w:kern w:val="0"/>
          <w:szCs w:val="21"/>
        </w:rPr>
      </w:pPr>
      <w:r>
        <w:rPr>
          <w:rFonts w:hint="eastAsia" w:cs="Arial"/>
          <w:color w:val="000000"/>
          <w:kern w:val="0"/>
          <w:szCs w:val="21"/>
        </w:rPr>
        <w:t>（2）本大类作品应用于国际中文教育领域，包括中国国内的对外汉语教学、国际上的汉语作为第二语言教学和海外华人社区中的学龄和学龄前华裔子弟的华文教育。</w:t>
      </w:r>
    </w:p>
    <w:p>
      <w:pPr>
        <w:spacing w:line="260" w:lineRule="exact"/>
        <w:ind w:left="420" w:leftChars="200" w:firstLine="403" w:firstLineChars="192"/>
        <w:rPr>
          <w:rFonts w:cs="Arial"/>
          <w:color w:val="000000"/>
          <w:kern w:val="0"/>
          <w:szCs w:val="21"/>
        </w:rPr>
      </w:pPr>
      <w:r>
        <w:rPr>
          <w:rFonts w:hint="eastAsia" w:cs="Arial"/>
          <w:color w:val="000000"/>
          <w:kern w:val="0"/>
          <w:szCs w:val="21"/>
        </w:rPr>
        <w:t>（3）本大类仅面向中国境内高校招收注册的在籍本科国际生（即来华留学本科生）。参赛作品的队员应全部为在籍本科国际生。若参赛作品有任何一名作者是中国国籍学生（持中国身份证或港澳台证件的学生属于中国国籍学生），则该作品只能参加第1-10类的竞赛，不得参加本大类；属于本大类的作品，可以参加第1-10类的竞赛，但不得在4C大赛内一稿多投。</w:t>
      </w:r>
    </w:p>
    <w:p>
      <w:pPr>
        <w:spacing w:line="260" w:lineRule="exact"/>
        <w:ind w:left="420" w:leftChars="200" w:firstLine="403" w:firstLineChars="192"/>
        <w:rPr>
          <w:rFonts w:cs="Arial"/>
          <w:color w:val="000000"/>
          <w:kern w:val="0"/>
          <w:szCs w:val="21"/>
        </w:rPr>
      </w:pPr>
      <w:r>
        <w:rPr>
          <w:rFonts w:hint="eastAsia" w:cs="Arial"/>
          <w:color w:val="000000"/>
          <w:kern w:val="0"/>
          <w:szCs w:val="21"/>
        </w:rPr>
        <w:t>（4）参加其他类别的选手，需要符合各自类别的提交要求。具体可以参考各小类的作品说明。</w:t>
      </w:r>
    </w:p>
    <w:p>
      <w:pPr>
        <w:spacing w:line="260" w:lineRule="exact"/>
        <w:ind w:left="420" w:leftChars="200" w:firstLine="405" w:firstLineChars="192"/>
        <w:rPr>
          <w:b/>
          <w:szCs w:val="21"/>
        </w:rPr>
      </w:pPr>
    </w:p>
    <w:p>
      <w:pPr>
        <w:spacing w:line="260" w:lineRule="exact"/>
        <w:ind w:firstLine="420"/>
        <w:rPr>
          <w:b/>
          <w:szCs w:val="21"/>
        </w:rPr>
      </w:pPr>
      <w:r>
        <w:rPr>
          <w:rFonts w:hint="eastAsia"/>
          <w:b/>
          <w:szCs w:val="21"/>
        </w:rPr>
        <w:t>（三）其他综合说明</w:t>
      </w:r>
    </w:p>
    <w:p>
      <w:pPr>
        <w:spacing w:line="260" w:lineRule="exact"/>
        <w:ind w:left="420" w:leftChars="200"/>
        <w:rPr>
          <w:szCs w:val="21"/>
        </w:rPr>
      </w:pPr>
      <w:r>
        <w:rPr>
          <w:rFonts w:hint="eastAsia"/>
          <w:szCs w:val="21"/>
        </w:rPr>
        <w:t>（1）各大类参赛人数为</w:t>
      </w:r>
      <w:r>
        <w:rPr>
          <w:szCs w:val="21"/>
        </w:rPr>
        <w:t>1-5</w:t>
      </w:r>
      <w:r>
        <w:rPr>
          <w:rFonts w:hint="eastAsia"/>
          <w:szCs w:val="21"/>
        </w:rPr>
        <w:t>人，组队学生必须是本校学生，指导教师必须是本校在职教师；</w:t>
      </w:r>
    </w:p>
    <w:p>
      <w:pPr>
        <w:spacing w:line="260" w:lineRule="exact"/>
        <w:ind w:left="420" w:leftChars="200"/>
        <w:rPr>
          <w:szCs w:val="21"/>
        </w:rPr>
      </w:pPr>
      <w:r>
        <w:rPr>
          <w:rFonts w:hint="eastAsia"/>
          <w:szCs w:val="21"/>
        </w:rPr>
        <w:t>（</w:t>
      </w:r>
      <w:r>
        <w:rPr>
          <w:szCs w:val="21"/>
        </w:rPr>
        <w:t>2</w:t>
      </w:r>
      <w:r>
        <w:rPr>
          <w:rFonts w:hint="eastAsia"/>
          <w:szCs w:val="21"/>
        </w:rPr>
        <w:t>）每位作者在每个大类只能提交1件作品（跨大类不限），无论作者排名如何；</w:t>
      </w:r>
    </w:p>
    <w:p>
      <w:pPr>
        <w:spacing w:line="260" w:lineRule="exact"/>
        <w:ind w:left="420" w:leftChars="200"/>
        <w:rPr>
          <w:szCs w:val="21"/>
        </w:rPr>
      </w:pPr>
      <w:r>
        <w:rPr>
          <w:rFonts w:hint="eastAsia"/>
          <w:szCs w:val="21"/>
        </w:rPr>
        <w:t>（3）作品的创作时间必须是：202</w:t>
      </w:r>
      <w:r>
        <w:rPr>
          <w:szCs w:val="21"/>
        </w:rPr>
        <w:t>3</w:t>
      </w:r>
      <w:r>
        <w:rPr>
          <w:rFonts w:hint="eastAsia"/>
          <w:szCs w:val="21"/>
        </w:rPr>
        <w:t>.7.1-2024.6.30；</w:t>
      </w:r>
    </w:p>
    <w:p>
      <w:pPr>
        <w:spacing w:line="260" w:lineRule="exact"/>
        <w:ind w:left="420" w:leftChars="200"/>
        <w:rPr>
          <w:szCs w:val="21"/>
        </w:rPr>
      </w:pPr>
      <w:r>
        <w:rPr>
          <w:rFonts w:hint="eastAsia"/>
          <w:szCs w:val="21"/>
        </w:rPr>
        <w:t>（4）每件作品答辩时（含作品演示视频），作品介绍时长应不超过10分钟；</w:t>
      </w:r>
    </w:p>
    <w:p>
      <w:pPr>
        <w:spacing w:line="260" w:lineRule="exact"/>
        <w:ind w:left="420" w:leftChars="200"/>
        <w:rPr>
          <w:szCs w:val="21"/>
        </w:rPr>
      </w:pPr>
      <w:r>
        <w:rPr>
          <w:rFonts w:hint="eastAsia"/>
          <w:szCs w:val="21"/>
        </w:rPr>
        <w:t>（</w:t>
      </w:r>
      <w:r>
        <w:rPr>
          <w:szCs w:val="21"/>
        </w:rPr>
        <w:t>5</w:t>
      </w:r>
      <w:r>
        <w:rPr>
          <w:rFonts w:hint="eastAsia"/>
          <w:szCs w:val="21"/>
        </w:rPr>
        <w:t>）软件应用与开发专项赛、物联网专项赛、大数据主题赛、人工智能挑战赛将根据赛题发布时间通知是否参加校赛选拔；</w:t>
      </w:r>
    </w:p>
    <w:p>
      <w:pPr>
        <w:spacing w:line="260" w:lineRule="exact"/>
        <w:ind w:left="420" w:leftChars="200"/>
        <w:rPr>
          <w:rFonts w:cs="Arial"/>
          <w:color w:val="000000"/>
          <w:kern w:val="0"/>
          <w:szCs w:val="21"/>
        </w:rPr>
      </w:pPr>
      <w:r>
        <w:rPr>
          <w:rFonts w:hint="eastAsia"/>
          <w:szCs w:val="21"/>
        </w:rPr>
        <w:t>（6）各大类将选拔出优秀作品经过完善后，参加2024年省级赛。</w:t>
      </w:r>
    </w:p>
    <w:p>
      <w:pPr>
        <w:spacing w:line="260" w:lineRule="exact"/>
        <w:rPr>
          <w:b/>
          <w:szCs w:val="21"/>
        </w:rPr>
      </w:pPr>
    </w:p>
    <w:p>
      <w:pPr>
        <w:spacing w:line="260" w:lineRule="exact"/>
        <w:rPr>
          <w:b/>
          <w:szCs w:val="21"/>
        </w:rPr>
      </w:pPr>
      <w:r>
        <w:rPr>
          <w:rFonts w:hint="eastAsia"/>
          <w:b/>
          <w:szCs w:val="21"/>
        </w:rPr>
        <w:t>四、作品评审原则：</w:t>
      </w:r>
    </w:p>
    <w:p>
      <w:pPr>
        <w:spacing w:line="260" w:lineRule="exact"/>
        <w:ind w:firstLine="420"/>
        <w:rPr>
          <w:szCs w:val="21"/>
        </w:rPr>
      </w:pPr>
      <w:r>
        <w:rPr>
          <w:rFonts w:hint="eastAsia"/>
          <w:szCs w:val="21"/>
        </w:rPr>
        <w:t>（1）软件应用与开发类：运行流畅、整体协调、开发规范、创意新颖。</w:t>
      </w:r>
    </w:p>
    <w:p>
      <w:pPr>
        <w:spacing w:line="260" w:lineRule="exact"/>
        <w:ind w:firstLine="420"/>
        <w:rPr>
          <w:szCs w:val="21"/>
        </w:rPr>
      </w:pPr>
      <w:r>
        <w:rPr>
          <w:rFonts w:hint="eastAsia"/>
          <w:szCs w:val="21"/>
        </w:rPr>
        <w:t>（2）微课与教学辅助类：选题简明、设计合理、教学内容科学正确、作品结构完整、语言规范、教学形式新颖、趣味性强。</w:t>
      </w:r>
    </w:p>
    <w:p>
      <w:pPr>
        <w:spacing w:line="260" w:lineRule="exact"/>
        <w:ind w:firstLine="420"/>
        <w:rPr>
          <w:szCs w:val="21"/>
        </w:rPr>
      </w:pPr>
      <w:r>
        <w:rPr>
          <w:rFonts w:hint="eastAsia"/>
          <w:szCs w:val="21"/>
        </w:rPr>
        <w:t>（3）物联网应用类：以物联网技术为支撑，形成某一具体应用的完整方案。</w:t>
      </w:r>
    </w:p>
    <w:p>
      <w:pPr>
        <w:spacing w:line="260" w:lineRule="exact"/>
        <w:ind w:firstLine="420"/>
        <w:rPr>
          <w:szCs w:val="21"/>
        </w:rPr>
      </w:pPr>
      <w:r>
        <w:rPr>
          <w:rFonts w:hint="eastAsia"/>
          <w:szCs w:val="21"/>
        </w:rPr>
        <w:t>（4）大数据应用类：以特定领域大数据为基础，针对某一领域的问题，提出一套较为完整的大数据驱动的解决问题的方案。</w:t>
      </w:r>
    </w:p>
    <w:p>
      <w:pPr>
        <w:spacing w:line="260" w:lineRule="exact"/>
        <w:ind w:firstLine="420"/>
        <w:rPr>
          <w:szCs w:val="21"/>
        </w:rPr>
      </w:pPr>
      <w:r>
        <w:rPr>
          <w:rFonts w:hint="eastAsia"/>
          <w:szCs w:val="21"/>
        </w:rPr>
        <w:t>（5）人工智能应用类：针对某一领域的特定问题，提出基于人工智能的方法与思想的解决方案。</w:t>
      </w:r>
    </w:p>
    <w:p>
      <w:pPr>
        <w:spacing w:line="260" w:lineRule="exact"/>
        <w:ind w:firstLine="420"/>
        <w:rPr>
          <w:szCs w:val="21"/>
        </w:rPr>
      </w:pPr>
      <w:r>
        <w:rPr>
          <w:rFonts w:hint="eastAsia"/>
          <w:szCs w:val="21"/>
        </w:rPr>
        <w:t>（</w:t>
      </w:r>
      <w:r>
        <w:rPr>
          <w:szCs w:val="21"/>
        </w:rPr>
        <w:t>6</w:t>
      </w:r>
      <w:r>
        <w:rPr>
          <w:rFonts w:hint="eastAsia"/>
          <w:szCs w:val="21"/>
        </w:rPr>
        <w:t>）信息可视化设计类：主题突出、创意新颖、技术流畅，具有艺术性、科学性、完整性、流畅性和实用性。</w:t>
      </w:r>
    </w:p>
    <w:p>
      <w:pPr>
        <w:spacing w:line="260" w:lineRule="exact"/>
        <w:ind w:firstLine="420"/>
        <w:rPr>
          <w:szCs w:val="21"/>
        </w:rPr>
      </w:pPr>
      <w:r>
        <w:rPr>
          <w:rFonts w:hint="eastAsia"/>
          <w:szCs w:val="21"/>
        </w:rPr>
        <w:t>（7）数媒静态设计、数媒动漫与短片、数媒游戏与交互设计类：主题突出、创意新颖、技术先进、表现独特。</w:t>
      </w:r>
    </w:p>
    <w:p>
      <w:pPr>
        <w:spacing w:line="260" w:lineRule="exact"/>
        <w:ind w:firstLine="420"/>
        <w:rPr>
          <w:b/>
          <w:szCs w:val="21"/>
        </w:rPr>
      </w:pPr>
      <w:r>
        <w:rPr>
          <w:rFonts w:hint="eastAsia"/>
          <w:szCs w:val="21"/>
        </w:rPr>
        <w:t>注：其他评比原则请关注群信息或中国大学生计算机设计大赛官网：http://jsjds.blcu.edu.cn/。</w:t>
      </w:r>
    </w:p>
    <w:p>
      <w:pPr>
        <w:spacing w:line="260" w:lineRule="exact"/>
        <w:rPr>
          <w:b/>
          <w:szCs w:val="21"/>
        </w:rPr>
      </w:pPr>
    </w:p>
    <w:p>
      <w:pPr>
        <w:spacing w:line="260" w:lineRule="exact"/>
        <w:rPr>
          <w:b/>
          <w:szCs w:val="21"/>
        </w:rPr>
      </w:pPr>
      <w:r>
        <w:rPr>
          <w:rFonts w:hint="eastAsia"/>
          <w:b/>
          <w:szCs w:val="21"/>
        </w:rPr>
        <w:t>五、竞赛的组织管理</w:t>
      </w:r>
    </w:p>
    <w:p>
      <w:pPr>
        <w:spacing w:line="260" w:lineRule="exact"/>
        <w:ind w:firstLine="420"/>
        <w:rPr>
          <w:szCs w:val="21"/>
        </w:rPr>
      </w:pPr>
      <w:r>
        <w:rPr>
          <w:rFonts w:hint="eastAsia"/>
          <w:szCs w:val="21"/>
        </w:rPr>
        <w:t>该项赛事由教务处主办，计算中心承办。</w:t>
      </w:r>
    </w:p>
    <w:p>
      <w:pPr>
        <w:spacing w:line="260" w:lineRule="exact"/>
        <w:ind w:firstLine="420"/>
        <w:rPr>
          <w:szCs w:val="21"/>
        </w:rPr>
      </w:pPr>
      <w:r>
        <w:rPr>
          <w:rFonts w:hint="eastAsia"/>
          <w:szCs w:val="21"/>
        </w:rPr>
        <w:t>东南大学</w:t>
      </w:r>
      <w:r>
        <w:rPr>
          <w:szCs w:val="21"/>
        </w:rPr>
        <w:t>大学生计算机设计</w:t>
      </w:r>
      <w:r>
        <w:rPr>
          <w:rFonts w:hint="eastAsia"/>
          <w:szCs w:val="21"/>
        </w:rPr>
        <w:t>竞赛</w:t>
      </w:r>
      <w:r>
        <w:rPr>
          <w:szCs w:val="21"/>
        </w:rPr>
        <w:t>组委会</w:t>
      </w:r>
      <w:r>
        <w:rPr>
          <w:rFonts w:hint="eastAsia"/>
          <w:szCs w:val="21"/>
        </w:rPr>
        <w:t>名单见附件。</w:t>
      </w:r>
    </w:p>
    <w:p>
      <w:pPr>
        <w:spacing w:line="260" w:lineRule="exact"/>
        <w:ind w:firstLine="420"/>
        <w:rPr>
          <w:szCs w:val="21"/>
        </w:rPr>
      </w:pPr>
    </w:p>
    <w:p>
      <w:pPr>
        <w:spacing w:line="260" w:lineRule="exact"/>
        <w:rPr>
          <w:b/>
          <w:szCs w:val="21"/>
        </w:rPr>
      </w:pPr>
      <w:r>
        <w:rPr>
          <w:rFonts w:hint="eastAsia"/>
          <w:b/>
          <w:szCs w:val="21"/>
        </w:rPr>
        <w:t>六、竞赛时间：</w:t>
      </w:r>
    </w:p>
    <w:p>
      <w:pPr>
        <w:spacing w:line="260" w:lineRule="exact"/>
        <w:ind w:firstLine="420"/>
        <w:rPr>
          <w:szCs w:val="21"/>
        </w:rPr>
      </w:pPr>
      <w:r>
        <w:rPr>
          <w:rFonts w:hint="eastAsia"/>
          <w:szCs w:val="21"/>
        </w:rPr>
        <w:t>1、2024年3月</w:t>
      </w:r>
      <w:r>
        <w:rPr>
          <w:szCs w:val="21"/>
        </w:rPr>
        <w:t>3</w:t>
      </w:r>
      <w:r>
        <w:rPr>
          <w:rFonts w:hint="eastAsia"/>
          <w:szCs w:val="21"/>
        </w:rPr>
        <w:t>1日前完成组队及竞赛系统报名（同时群文档提交相关信息）。</w:t>
      </w:r>
    </w:p>
    <w:p>
      <w:pPr>
        <w:spacing w:line="260" w:lineRule="exact"/>
        <w:ind w:firstLine="420"/>
        <w:rPr>
          <w:szCs w:val="21"/>
        </w:rPr>
      </w:pPr>
      <w:r>
        <w:rPr>
          <w:szCs w:val="21"/>
        </w:rPr>
        <w:t>2</w:t>
      </w:r>
      <w:r>
        <w:rPr>
          <w:rFonts w:hint="eastAsia"/>
          <w:szCs w:val="21"/>
        </w:rPr>
        <w:t>、2024年3月</w:t>
      </w:r>
      <w:r>
        <w:rPr>
          <w:szCs w:val="21"/>
        </w:rPr>
        <w:t>31</w:t>
      </w:r>
      <w:r>
        <w:rPr>
          <w:rFonts w:hint="eastAsia"/>
          <w:szCs w:val="21"/>
        </w:rPr>
        <w:t>日前完成作品提交。</w:t>
      </w:r>
    </w:p>
    <w:p>
      <w:pPr>
        <w:spacing w:line="260" w:lineRule="exact"/>
        <w:ind w:firstLine="420"/>
        <w:rPr>
          <w:szCs w:val="21"/>
        </w:rPr>
      </w:pPr>
      <w:r>
        <w:rPr>
          <w:szCs w:val="21"/>
        </w:rPr>
        <w:t>3</w:t>
      </w:r>
      <w:r>
        <w:rPr>
          <w:rFonts w:hint="eastAsia"/>
          <w:szCs w:val="21"/>
        </w:rPr>
        <w:t>、2024年</w:t>
      </w:r>
      <w:r>
        <w:rPr>
          <w:szCs w:val="21"/>
        </w:rPr>
        <w:t>4</w:t>
      </w:r>
      <w:r>
        <w:rPr>
          <w:rFonts w:hint="eastAsia"/>
          <w:szCs w:val="21"/>
        </w:rPr>
        <w:t>月</w:t>
      </w:r>
      <w:r>
        <w:rPr>
          <w:szCs w:val="21"/>
        </w:rPr>
        <w:t>3</w:t>
      </w:r>
      <w:r>
        <w:rPr>
          <w:rFonts w:hint="eastAsia"/>
          <w:szCs w:val="21"/>
        </w:rPr>
        <w:t>日左右参赛选手作品演示与答辩（</w:t>
      </w:r>
      <w:r>
        <w:rPr>
          <w:rFonts w:hint="eastAsia"/>
        </w:rPr>
        <w:t>说明作品创意与设计方案、作品实现技术、作品特色等内容，可用PPT辅助，具体安排请在</w:t>
      </w:r>
      <w:r>
        <w:t>QQ</w:t>
      </w:r>
      <w:r>
        <w:rPr>
          <w:rFonts w:hint="eastAsia"/>
        </w:rPr>
        <w:t>群查询，未参加答辩的作品不能获奖</w:t>
      </w:r>
      <w:r>
        <w:rPr>
          <w:rFonts w:hint="eastAsia"/>
          <w:szCs w:val="21"/>
        </w:rPr>
        <w:t>）。</w:t>
      </w:r>
    </w:p>
    <w:p>
      <w:pPr>
        <w:spacing w:line="260" w:lineRule="exact"/>
        <w:ind w:firstLine="420"/>
        <w:rPr>
          <w:szCs w:val="21"/>
        </w:rPr>
      </w:pPr>
      <w:r>
        <w:rPr>
          <w:szCs w:val="21"/>
        </w:rPr>
        <w:t>4</w:t>
      </w:r>
      <w:r>
        <w:rPr>
          <w:rFonts w:hint="eastAsia"/>
          <w:szCs w:val="21"/>
        </w:rPr>
        <w:t>、2024年4月</w:t>
      </w:r>
      <w:r>
        <w:rPr>
          <w:szCs w:val="21"/>
        </w:rPr>
        <w:t>5</w:t>
      </w:r>
      <w:r>
        <w:rPr>
          <w:rFonts w:hint="eastAsia"/>
          <w:szCs w:val="21"/>
        </w:rPr>
        <w:t>日前公布竞赛结果及选拔参加省级赛。</w:t>
      </w:r>
    </w:p>
    <w:p>
      <w:pPr>
        <w:spacing w:line="260" w:lineRule="exact"/>
        <w:ind w:firstLine="420"/>
        <w:rPr>
          <w:szCs w:val="21"/>
        </w:rPr>
      </w:pPr>
      <w:r>
        <w:rPr>
          <w:szCs w:val="21"/>
        </w:rPr>
        <w:t>5</w:t>
      </w:r>
      <w:r>
        <w:rPr>
          <w:rFonts w:hint="eastAsia"/>
          <w:szCs w:val="21"/>
        </w:rPr>
        <w:t>、2024年4月</w:t>
      </w:r>
      <w:r>
        <w:rPr>
          <w:szCs w:val="21"/>
        </w:rPr>
        <w:t>13</w:t>
      </w:r>
      <w:r>
        <w:rPr>
          <w:rFonts w:hint="eastAsia"/>
          <w:szCs w:val="21"/>
        </w:rPr>
        <w:t>日前参加省级赛作品提交。</w:t>
      </w:r>
    </w:p>
    <w:p>
      <w:pPr>
        <w:spacing w:line="260" w:lineRule="exact"/>
        <w:ind w:firstLine="420"/>
        <w:rPr>
          <w:szCs w:val="21"/>
        </w:rPr>
      </w:pPr>
      <w:r>
        <w:rPr>
          <w:szCs w:val="21"/>
        </w:rPr>
        <w:t>6</w:t>
      </w:r>
      <w:r>
        <w:rPr>
          <w:rFonts w:hint="eastAsia"/>
          <w:szCs w:val="21"/>
        </w:rPr>
        <w:t>、2024年5月</w:t>
      </w:r>
      <w:r>
        <w:rPr>
          <w:szCs w:val="21"/>
        </w:rPr>
        <w:t>11</w:t>
      </w:r>
      <w:r>
        <w:rPr>
          <w:rFonts w:hint="eastAsia"/>
          <w:szCs w:val="21"/>
        </w:rPr>
        <w:t>日前省级赛初评。</w:t>
      </w:r>
    </w:p>
    <w:p>
      <w:pPr>
        <w:spacing w:line="260" w:lineRule="exact"/>
        <w:ind w:firstLine="420"/>
        <w:rPr>
          <w:szCs w:val="21"/>
        </w:rPr>
      </w:pPr>
      <w:r>
        <w:rPr>
          <w:szCs w:val="21"/>
        </w:rPr>
        <w:t>7</w:t>
      </w:r>
      <w:r>
        <w:rPr>
          <w:rFonts w:hint="eastAsia"/>
          <w:szCs w:val="21"/>
        </w:rPr>
        <w:t>、2024年5月</w:t>
      </w:r>
      <w:r>
        <w:rPr>
          <w:szCs w:val="21"/>
        </w:rPr>
        <w:t>25</w:t>
      </w:r>
      <w:r>
        <w:rPr>
          <w:rFonts w:hint="eastAsia"/>
          <w:szCs w:val="21"/>
        </w:rPr>
        <w:t>日2024年省级赛决赛选手在江苏海洋大学参加现场答辩。</w:t>
      </w:r>
    </w:p>
    <w:p>
      <w:pPr>
        <w:spacing w:line="260" w:lineRule="exact"/>
        <w:ind w:firstLine="420"/>
        <w:rPr>
          <w:szCs w:val="21"/>
        </w:rPr>
      </w:pPr>
      <w:r>
        <w:rPr>
          <w:szCs w:val="21"/>
        </w:rPr>
        <w:t>8</w:t>
      </w:r>
      <w:r>
        <w:rPr>
          <w:rFonts w:hint="eastAsia"/>
          <w:szCs w:val="21"/>
        </w:rPr>
        <w:t>、2024年</w:t>
      </w:r>
      <w:r>
        <w:rPr>
          <w:szCs w:val="21"/>
        </w:rPr>
        <w:t>6</w:t>
      </w:r>
      <w:r>
        <w:rPr>
          <w:rFonts w:hint="eastAsia"/>
          <w:szCs w:val="21"/>
        </w:rPr>
        <w:t>月</w:t>
      </w:r>
      <w:r>
        <w:rPr>
          <w:szCs w:val="21"/>
        </w:rPr>
        <w:t>10</w:t>
      </w:r>
      <w:r>
        <w:rPr>
          <w:rFonts w:hint="eastAsia"/>
          <w:szCs w:val="21"/>
        </w:rPr>
        <w:t>日前完成全国竞赛网上报名、网上作品提交。</w:t>
      </w:r>
    </w:p>
    <w:p>
      <w:pPr>
        <w:spacing w:line="260" w:lineRule="exact"/>
        <w:ind w:firstLine="420"/>
        <w:rPr>
          <w:szCs w:val="21"/>
        </w:rPr>
      </w:pPr>
      <w:r>
        <w:rPr>
          <w:szCs w:val="21"/>
        </w:rPr>
        <w:t>9</w:t>
      </w:r>
      <w:r>
        <w:rPr>
          <w:rFonts w:hint="eastAsia"/>
          <w:szCs w:val="21"/>
        </w:rPr>
        <w:t>、2024年7月</w:t>
      </w:r>
      <w:r>
        <w:rPr>
          <w:szCs w:val="21"/>
        </w:rPr>
        <w:t>17</w:t>
      </w:r>
      <w:r>
        <w:rPr>
          <w:rFonts w:hint="eastAsia"/>
          <w:szCs w:val="21"/>
        </w:rPr>
        <w:t>日－8月</w:t>
      </w:r>
      <w:r>
        <w:rPr>
          <w:szCs w:val="21"/>
        </w:rPr>
        <w:t>22</w:t>
      </w:r>
      <w:r>
        <w:rPr>
          <w:rFonts w:hint="eastAsia"/>
          <w:szCs w:val="21"/>
        </w:rPr>
        <w:t>日推荐作品参加全国竞赛（6个赛区）。</w:t>
      </w:r>
    </w:p>
    <w:p>
      <w:pPr>
        <w:spacing w:line="260" w:lineRule="exact"/>
        <w:ind w:firstLine="420"/>
        <w:rPr>
          <w:szCs w:val="21"/>
        </w:rPr>
      </w:pPr>
      <w:r>
        <w:rPr>
          <w:rFonts w:hint="eastAsia"/>
          <w:szCs w:val="21"/>
        </w:rPr>
        <w:t>（以上是比赛时间暂定安排，具体会根据实际情况调整，请关注QQ群通告。）</w:t>
      </w:r>
    </w:p>
    <w:p>
      <w:pPr>
        <w:spacing w:line="260" w:lineRule="exact"/>
        <w:ind w:firstLine="420"/>
        <w:rPr>
          <w:szCs w:val="21"/>
        </w:rPr>
      </w:pPr>
    </w:p>
    <w:p>
      <w:pPr>
        <w:spacing w:line="260" w:lineRule="exact"/>
        <w:rPr>
          <w:b/>
          <w:szCs w:val="21"/>
        </w:rPr>
      </w:pPr>
      <w:r>
        <w:rPr>
          <w:rFonts w:hint="eastAsia"/>
          <w:b/>
          <w:szCs w:val="21"/>
        </w:rPr>
        <w:t>六、报名及作品提交：</w:t>
      </w:r>
    </w:p>
    <w:p>
      <w:pPr>
        <w:spacing w:line="260" w:lineRule="exact"/>
        <w:ind w:firstLine="420"/>
        <w:rPr>
          <w:szCs w:val="21"/>
        </w:rPr>
      </w:pPr>
      <w:r>
        <w:rPr>
          <w:rFonts w:hint="eastAsia"/>
          <w:szCs w:val="21"/>
        </w:rPr>
        <w:t>1、竞赛报名：</w:t>
      </w:r>
    </w:p>
    <w:p>
      <w:pPr>
        <w:spacing w:line="260" w:lineRule="exact"/>
        <w:ind w:firstLine="420"/>
        <w:rPr>
          <w:szCs w:val="21"/>
        </w:rPr>
      </w:pPr>
      <w:r>
        <w:rPr>
          <w:rFonts w:hint="eastAsia"/>
          <w:szCs w:val="21"/>
        </w:rPr>
        <w:t>本科生组采用自由组队（鼓励</w:t>
      </w:r>
      <w:r>
        <w:rPr>
          <w:rFonts w:hint="eastAsia"/>
          <w:b/>
          <w:i/>
          <w:szCs w:val="21"/>
          <w:u w:val="single"/>
        </w:rPr>
        <w:t>跨院系、跨专业</w:t>
      </w:r>
      <w:r>
        <w:rPr>
          <w:rFonts w:hint="eastAsia"/>
          <w:szCs w:val="21"/>
        </w:rPr>
        <w:t>组队报名），以队为单位报名。</w:t>
      </w:r>
    </w:p>
    <w:p>
      <w:pPr>
        <w:spacing w:line="260" w:lineRule="exact"/>
        <w:ind w:firstLine="420"/>
        <w:rPr>
          <w:color w:val="000000"/>
          <w:szCs w:val="21"/>
        </w:rPr>
      </w:pPr>
      <w:r>
        <w:rPr>
          <w:rFonts w:hint="eastAsia"/>
          <w:szCs w:val="21"/>
        </w:rPr>
        <w:t>报名方式：加入QQ群244216968，在群内登记报名信息</w:t>
      </w:r>
      <w:r>
        <w:rPr>
          <w:rFonts w:hint="eastAsia"/>
          <w:szCs w:val="21"/>
          <w:lang w:eastAsia="zh-CN"/>
        </w:rPr>
        <w:t>，</w:t>
      </w:r>
      <w:r>
        <w:rPr>
          <w:rFonts w:hint="eastAsia"/>
          <w:szCs w:val="21"/>
          <w:lang w:val="en-US" w:eastAsia="zh-CN"/>
        </w:rPr>
        <w:t>同时在学科竞赛管理系统中完成报名</w:t>
      </w:r>
      <w:r>
        <w:rPr>
          <w:rFonts w:hint="eastAsia"/>
          <w:color w:val="000000"/>
          <w:szCs w:val="21"/>
        </w:rPr>
        <w:t>。</w:t>
      </w:r>
    </w:p>
    <w:p>
      <w:pPr>
        <w:spacing w:line="260" w:lineRule="exact"/>
        <w:ind w:firstLine="420"/>
        <w:rPr>
          <w:szCs w:val="21"/>
        </w:rPr>
      </w:pPr>
      <w:r>
        <w:rPr>
          <w:rFonts w:hint="eastAsia"/>
          <w:szCs w:val="21"/>
        </w:rPr>
        <w:t>2、作品提交</w:t>
      </w:r>
    </w:p>
    <w:p>
      <w:pPr>
        <w:spacing w:line="260" w:lineRule="exact"/>
        <w:ind w:firstLine="420"/>
        <w:rPr>
          <w:szCs w:val="21"/>
        </w:rPr>
      </w:pPr>
      <w:r>
        <w:rPr>
          <w:rFonts w:hint="eastAsia"/>
          <w:szCs w:val="21"/>
        </w:rPr>
        <w:t>做好杀毒处理竞赛作品的电子文件（含答辩PPT）于2024年3月</w:t>
      </w:r>
      <w:r>
        <w:rPr>
          <w:szCs w:val="21"/>
        </w:rPr>
        <w:t>31</w:t>
      </w:r>
      <w:r>
        <w:rPr>
          <w:rFonts w:hint="eastAsia"/>
          <w:szCs w:val="21"/>
        </w:rPr>
        <w:t>日前提交至竞赛组委会，提交链接关注群公告。</w:t>
      </w:r>
    </w:p>
    <w:p>
      <w:pPr>
        <w:spacing w:line="260" w:lineRule="exact"/>
        <w:ind w:firstLine="420"/>
        <w:rPr>
          <w:szCs w:val="21"/>
        </w:rPr>
      </w:pPr>
    </w:p>
    <w:p>
      <w:pPr>
        <w:spacing w:line="260" w:lineRule="exact"/>
        <w:rPr>
          <w:b/>
          <w:szCs w:val="21"/>
        </w:rPr>
      </w:pPr>
      <w:r>
        <w:rPr>
          <w:rFonts w:hint="eastAsia"/>
          <w:b/>
          <w:szCs w:val="21"/>
        </w:rPr>
        <w:t>七、竞赛方式：</w:t>
      </w:r>
    </w:p>
    <w:p>
      <w:pPr>
        <w:spacing w:line="260" w:lineRule="exact"/>
        <w:ind w:firstLine="420"/>
        <w:rPr>
          <w:szCs w:val="21"/>
        </w:rPr>
      </w:pPr>
      <w:r>
        <w:rPr>
          <w:rFonts w:hint="eastAsia"/>
          <w:szCs w:val="21"/>
        </w:rPr>
        <w:t>本次竞赛采用开放式，不限定竞赛场所，参赛队利用课余时间，在规定时间内由参赛学生完成作品的设计、制作、调试及设计报告。</w:t>
      </w:r>
    </w:p>
    <w:p>
      <w:pPr>
        <w:spacing w:line="260" w:lineRule="exact"/>
        <w:rPr>
          <w:szCs w:val="21"/>
        </w:rPr>
      </w:pPr>
      <w:r>
        <w:rPr>
          <w:rFonts w:hint="eastAsia"/>
          <w:szCs w:val="21"/>
        </w:rPr>
        <w:t>要求：</w:t>
      </w:r>
      <w:r>
        <w:rPr>
          <w:rFonts w:hint="eastAsia"/>
          <w:szCs w:val="21"/>
        </w:rPr>
        <w:tab/>
      </w:r>
      <w:r>
        <w:rPr>
          <w:rFonts w:hint="eastAsia"/>
          <w:szCs w:val="21"/>
        </w:rPr>
        <w:t>（</w:t>
      </w:r>
      <w:r>
        <w:rPr>
          <w:szCs w:val="21"/>
        </w:rPr>
        <w:t>1</w:t>
      </w:r>
      <w:r>
        <w:rPr>
          <w:rFonts w:hint="eastAsia"/>
          <w:szCs w:val="21"/>
        </w:rPr>
        <w:t>）竞赛作品内容健康、积极向上，符合国家宪法和相关法律、法规。</w:t>
      </w:r>
    </w:p>
    <w:p>
      <w:pPr>
        <w:spacing w:line="260" w:lineRule="exact"/>
        <w:ind w:left="420" w:firstLine="420"/>
        <w:rPr>
          <w:szCs w:val="21"/>
        </w:rPr>
      </w:pPr>
      <w:r>
        <w:rPr>
          <w:rFonts w:hint="eastAsia"/>
          <w:szCs w:val="21"/>
        </w:rPr>
        <w:t>（</w:t>
      </w:r>
      <w:r>
        <w:rPr>
          <w:szCs w:val="21"/>
        </w:rPr>
        <w:t>2</w:t>
      </w:r>
      <w:r>
        <w:rPr>
          <w:rFonts w:hint="eastAsia"/>
          <w:szCs w:val="21"/>
        </w:rPr>
        <w:t>）参赛作品必须为原创作品，在提交作品时，同时提交该作品的源代码及源文件；不得抄袭或由他人代做。</w:t>
      </w:r>
    </w:p>
    <w:p>
      <w:pPr>
        <w:spacing w:line="260" w:lineRule="exact"/>
        <w:ind w:left="420" w:firstLine="420"/>
        <w:rPr>
          <w:szCs w:val="21"/>
        </w:rPr>
      </w:pPr>
      <w:r>
        <w:rPr>
          <w:rFonts w:hint="eastAsia"/>
          <w:szCs w:val="21"/>
        </w:rPr>
        <w:t>（3）所有类别、所有小类的每一件作品均必须为作者原创。</w:t>
      </w:r>
    </w:p>
    <w:p>
      <w:pPr>
        <w:spacing w:line="260" w:lineRule="exact"/>
        <w:ind w:left="420" w:firstLine="420"/>
        <w:rPr>
          <w:szCs w:val="21"/>
        </w:rPr>
      </w:pPr>
    </w:p>
    <w:p>
      <w:pPr>
        <w:spacing w:line="260" w:lineRule="exact"/>
        <w:rPr>
          <w:b/>
          <w:szCs w:val="21"/>
        </w:rPr>
      </w:pPr>
      <w:r>
        <w:rPr>
          <w:rFonts w:hint="eastAsia"/>
          <w:b/>
          <w:szCs w:val="21"/>
        </w:rPr>
        <w:t>八、竞赛奖励：</w:t>
      </w:r>
    </w:p>
    <w:p>
      <w:pPr>
        <w:spacing w:line="260" w:lineRule="exact"/>
        <w:ind w:firstLine="420"/>
        <w:rPr>
          <w:szCs w:val="21"/>
        </w:rPr>
      </w:pPr>
      <w:r>
        <w:rPr>
          <w:szCs w:val="21"/>
        </w:rPr>
        <w:t>竞赛设一等奖（3％）、二等奖（6％）、三等奖（9％）、优秀奖（12％）。</w:t>
      </w:r>
      <w:r>
        <w:rPr>
          <w:rFonts w:hint="eastAsia"/>
          <w:szCs w:val="21"/>
        </w:rPr>
        <w:t>所有获奖的参赛队可以获得相应证书。</w:t>
      </w:r>
    </w:p>
    <w:p>
      <w:pPr>
        <w:spacing w:line="260" w:lineRule="exact"/>
        <w:ind w:firstLine="420"/>
        <w:rPr>
          <w:szCs w:val="21"/>
        </w:rPr>
      </w:pPr>
      <w:r>
        <w:rPr>
          <w:rFonts w:hint="eastAsia"/>
          <w:szCs w:val="21"/>
        </w:rPr>
        <w:t>参赛获奖本科学生可获得相应的课外研学学分，学分认定见《东南大学本科学生课外研学学分认定办法》。</w:t>
      </w:r>
    </w:p>
    <w:p>
      <w:pPr>
        <w:spacing w:line="260" w:lineRule="exact"/>
        <w:ind w:firstLine="420"/>
        <w:rPr>
          <w:szCs w:val="21"/>
        </w:rPr>
      </w:pPr>
      <w:r>
        <w:rPr>
          <w:rFonts w:hint="eastAsia"/>
          <w:szCs w:val="21"/>
        </w:rPr>
        <w:t>优秀作品获得者经培训后选拔参加“2024年江苏省大学生计算机设计大赛”及“2024年（第17届）中国大学生计算机设计大赛”。</w:t>
      </w:r>
    </w:p>
    <w:p>
      <w:pPr>
        <w:spacing w:line="260" w:lineRule="exact"/>
        <w:jc w:val="center"/>
        <w:rPr>
          <w:rFonts w:cs="宋体"/>
          <w:kern w:val="0"/>
          <w:szCs w:val="21"/>
        </w:rPr>
      </w:pPr>
    </w:p>
    <w:p>
      <w:pPr>
        <w:spacing w:line="260" w:lineRule="exact"/>
        <w:jc w:val="center"/>
        <w:rPr>
          <w:rFonts w:cs="宋体"/>
          <w:kern w:val="0"/>
          <w:szCs w:val="21"/>
        </w:rPr>
      </w:pPr>
    </w:p>
    <w:p>
      <w:pPr>
        <w:spacing w:line="260" w:lineRule="exact"/>
        <w:jc w:val="center"/>
        <w:rPr>
          <w:b/>
          <w:szCs w:val="21"/>
        </w:rPr>
      </w:pPr>
      <w:r>
        <w:rPr>
          <w:rFonts w:hint="eastAsia"/>
          <w:b/>
          <w:szCs w:val="21"/>
        </w:rPr>
        <w:t>东南大学</w:t>
      </w:r>
      <w:r>
        <w:rPr>
          <w:b/>
          <w:szCs w:val="21"/>
        </w:rPr>
        <w:t>大学生计算机设计竞赛</w:t>
      </w:r>
      <w:r>
        <w:rPr>
          <w:rFonts w:hint="eastAsia"/>
          <w:b/>
          <w:szCs w:val="21"/>
        </w:rPr>
        <w:t>组委会名单</w:t>
      </w:r>
    </w:p>
    <w:p>
      <w:pPr>
        <w:spacing w:line="260" w:lineRule="exact"/>
        <w:jc w:val="left"/>
        <w:rPr>
          <w:b/>
          <w:szCs w:val="21"/>
        </w:rPr>
      </w:pPr>
    </w:p>
    <w:p>
      <w:pPr>
        <w:spacing w:line="260" w:lineRule="exact"/>
        <w:ind w:left="420" w:firstLine="420"/>
        <w:jc w:val="left"/>
        <w:rPr>
          <w:szCs w:val="21"/>
        </w:rPr>
      </w:pPr>
      <w:r>
        <w:rPr>
          <w:rFonts w:hint="eastAsia"/>
          <w:szCs w:val="21"/>
        </w:rPr>
        <w:t>主  任： 沈  军</w:t>
      </w:r>
    </w:p>
    <w:p>
      <w:pPr>
        <w:spacing w:line="260" w:lineRule="exact"/>
        <w:ind w:left="420" w:firstLine="420"/>
        <w:jc w:val="left"/>
        <w:rPr>
          <w:szCs w:val="21"/>
        </w:rPr>
      </w:pPr>
      <w:r>
        <w:rPr>
          <w:rFonts w:hint="eastAsia"/>
          <w:szCs w:val="21"/>
        </w:rPr>
        <w:t xml:space="preserve">副主任： 董永强  陈汉武  翟玉庆  </w:t>
      </w:r>
    </w:p>
    <w:p>
      <w:pPr>
        <w:spacing w:line="260" w:lineRule="exact"/>
        <w:ind w:left="420" w:firstLine="420"/>
        <w:jc w:val="left"/>
        <w:rPr>
          <w:szCs w:val="21"/>
        </w:rPr>
      </w:pPr>
      <w:r>
        <w:rPr>
          <w:rFonts w:hint="eastAsia"/>
          <w:szCs w:val="21"/>
        </w:rPr>
        <w:t xml:space="preserve">委  员：（按姓氏笔划排序）冯勤超  李骏扬 </w:t>
      </w:r>
      <w:r>
        <w:rPr>
          <w:szCs w:val="21"/>
        </w:rPr>
        <w:t xml:space="preserve"> </w:t>
      </w:r>
      <w:r>
        <w:rPr>
          <w:rFonts w:hint="eastAsia"/>
          <w:szCs w:val="21"/>
        </w:rPr>
        <w:t xml:space="preserve">杨全胜 </w:t>
      </w:r>
      <w:r>
        <w:rPr>
          <w:szCs w:val="21"/>
        </w:rPr>
        <w:t xml:space="preserve"> </w:t>
      </w:r>
      <w:r>
        <w:rPr>
          <w:rFonts w:hint="eastAsia"/>
          <w:szCs w:val="21"/>
        </w:rPr>
        <w:t xml:space="preserve">吴  俊 </w:t>
      </w:r>
      <w:r>
        <w:rPr>
          <w:szCs w:val="21"/>
        </w:rPr>
        <w:t xml:space="preserve"> </w:t>
      </w:r>
      <w:r>
        <w:rPr>
          <w:rFonts w:hint="eastAsia"/>
          <w:szCs w:val="21"/>
        </w:rPr>
        <w:t xml:space="preserve">况迎辉  </w:t>
      </w:r>
    </w:p>
    <w:p>
      <w:pPr>
        <w:spacing w:line="260" w:lineRule="exact"/>
        <w:ind w:left="1260" w:firstLine="420"/>
        <w:jc w:val="left"/>
        <w:rPr>
          <w:szCs w:val="21"/>
        </w:rPr>
      </w:pPr>
      <w:r>
        <w:rPr>
          <w:rFonts w:hint="eastAsia"/>
          <w:szCs w:val="21"/>
        </w:rPr>
        <w:t xml:space="preserve">张天来  </w:t>
      </w:r>
      <w:r>
        <w:rPr>
          <w:szCs w:val="21"/>
        </w:rPr>
        <w:t xml:space="preserve"> </w:t>
      </w:r>
      <w:r>
        <w:rPr>
          <w:rFonts w:hint="eastAsia"/>
          <w:szCs w:val="21"/>
        </w:rPr>
        <w:t xml:space="preserve">陈  绘  秦艺洢  夏小俊 </w:t>
      </w:r>
      <w:r>
        <w:rPr>
          <w:szCs w:val="21"/>
        </w:rPr>
        <w:t xml:space="preserve"> </w:t>
      </w:r>
      <w:r>
        <w:rPr>
          <w:rFonts w:hint="eastAsia"/>
          <w:szCs w:val="21"/>
        </w:rPr>
        <w:t>崔天剑</w:t>
      </w:r>
    </w:p>
    <w:p>
      <w:pPr>
        <w:spacing w:line="260" w:lineRule="exact"/>
        <w:ind w:left="420" w:firstLine="420"/>
        <w:jc w:val="left"/>
        <w:rPr>
          <w:szCs w:val="21"/>
        </w:rPr>
      </w:pPr>
      <w:r>
        <w:rPr>
          <w:rFonts w:hint="eastAsia"/>
          <w:szCs w:val="21"/>
        </w:rPr>
        <w:t>秘  书： 陈  伟</w:t>
      </w:r>
    </w:p>
    <w:p>
      <w:pPr>
        <w:spacing w:line="260" w:lineRule="exact"/>
        <w:ind w:left="420" w:firstLine="420"/>
        <w:jc w:val="left"/>
        <w:rPr>
          <w:szCs w:val="21"/>
        </w:rPr>
      </w:pPr>
      <w:r>
        <w:rPr>
          <w:rFonts w:hint="eastAsia"/>
          <w:szCs w:val="21"/>
        </w:rPr>
        <w:t>电  话： 52090552 13815421688</w:t>
      </w:r>
    </w:p>
    <w:p>
      <w:pPr>
        <w:spacing w:line="260" w:lineRule="exact"/>
        <w:ind w:left="420" w:firstLine="420"/>
        <w:jc w:val="left"/>
        <w:rPr>
          <w:szCs w:val="21"/>
        </w:rPr>
      </w:pPr>
      <w:r>
        <w:rPr>
          <w:rFonts w:hint="eastAsia"/>
          <w:szCs w:val="21"/>
        </w:rPr>
        <w:t>邮  箱： 101006591@seu.edu.cn</w:t>
      </w:r>
    </w:p>
    <w:p>
      <w:pPr>
        <w:spacing w:line="260" w:lineRule="exact"/>
        <w:ind w:left="420" w:firstLine="420"/>
        <w:jc w:val="left"/>
        <w:rPr>
          <w:szCs w:val="21"/>
        </w:rPr>
      </w:pPr>
      <w:r>
        <w:rPr>
          <w:rFonts w:hint="eastAsia"/>
          <w:szCs w:val="21"/>
        </w:rPr>
        <w:t>Q</w:t>
      </w:r>
      <w:r>
        <w:rPr>
          <w:szCs w:val="21"/>
        </w:rPr>
        <w:t xml:space="preserve"> </w:t>
      </w:r>
      <w:r>
        <w:rPr>
          <w:rFonts w:hint="eastAsia"/>
          <w:szCs w:val="21"/>
        </w:rPr>
        <w:t xml:space="preserve">Q群： </w:t>
      </w:r>
      <w:r>
        <w:rPr>
          <w:szCs w:val="21"/>
        </w:rPr>
        <w:t>244216968</w:t>
      </w:r>
      <w:r>
        <w:rPr>
          <w:rFonts w:hint="eastAsia"/>
          <w:szCs w:val="21"/>
        </w:rPr>
        <w:t>（赛事咨询与发布）</w:t>
      </w:r>
    </w:p>
    <w:p>
      <w:pPr>
        <w:spacing w:line="260" w:lineRule="exact"/>
        <w:ind w:left="420" w:firstLine="420"/>
        <w:jc w:val="left"/>
        <w:rPr>
          <w:szCs w:val="21"/>
        </w:rPr>
      </w:pPr>
    </w:p>
    <w:p>
      <w:pPr>
        <w:spacing w:line="260" w:lineRule="exact"/>
        <w:jc w:val="right"/>
        <w:rPr>
          <w:b/>
          <w:szCs w:val="21"/>
        </w:rPr>
      </w:pPr>
      <w:r>
        <w:rPr>
          <w:rFonts w:hint="eastAsia"/>
          <w:b/>
          <w:szCs w:val="21"/>
        </w:rPr>
        <w:t>东南大学</w:t>
      </w:r>
      <w:r>
        <w:rPr>
          <w:b/>
          <w:szCs w:val="21"/>
        </w:rPr>
        <w:t>大学生计算机设计竞赛</w:t>
      </w:r>
      <w:r>
        <w:rPr>
          <w:rFonts w:hint="eastAsia"/>
          <w:b/>
          <w:szCs w:val="21"/>
        </w:rPr>
        <w:t>组委会</w:t>
      </w:r>
    </w:p>
    <w:p>
      <w:pPr>
        <w:spacing w:line="260" w:lineRule="exact"/>
        <w:ind w:right="1193"/>
        <w:jc w:val="right"/>
        <w:rPr>
          <w:rFonts w:ascii="宋体" w:hAnsi="宋体"/>
          <w:b/>
          <w:szCs w:val="21"/>
        </w:rPr>
      </w:pPr>
      <w:r>
        <w:rPr>
          <w:b/>
          <w:szCs w:val="21"/>
        </w:rPr>
        <w:t>2024</w:t>
      </w:r>
      <w:r>
        <w:rPr>
          <w:rFonts w:hint="eastAsia"/>
          <w:b/>
          <w:szCs w:val="21"/>
        </w:rPr>
        <w:t>年</w:t>
      </w:r>
      <w:r>
        <w:rPr>
          <w:b/>
          <w:szCs w:val="21"/>
        </w:rPr>
        <w:t>2</w:t>
      </w:r>
      <w:r>
        <w:rPr>
          <w:rFonts w:hint="eastAsia"/>
          <w:b/>
          <w:szCs w:val="21"/>
        </w:rPr>
        <w:t>月</w:t>
      </w:r>
      <w:r>
        <w:rPr>
          <w:rFonts w:hint="eastAsia"/>
          <w:b/>
          <w:szCs w:val="21"/>
          <w:lang w:val="en-US" w:eastAsia="zh-CN"/>
        </w:rPr>
        <w:t>21</w:t>
      </w:r>
      <w:bookmarkStart w:id="0" w:name="_GoBack"/>
      <w:bookmarkEnd w:id="0"/>
      <w:r>
        <w:rPr>
          <w:rFonts w:hint="eastAsia"/>
          <w:b/>
          <w:szCs w:val="21"/>
        </w:rPr>
        <w:t>日</w:t>
      </w:r>
    </w:p>
    <w:sectPr>
      <w:pgSz w:w="11906" w:h="16838"/>
      <w:pgMar w:top="935" w:right="1286" w:bottom="77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xZDk5ZTExN2E4OTYxMDFlNTc4ZTJkMTAzODU0YTAifQ=="/>
  </w:docVars>
  <w:rsids>
    <w:rsidRoot w:val="00236A1C"/>
    <w:rsid w:val="00010E96"/>
    <w:rsid w:val="0002326E"/>
    <w:rsid w:val="00033117"/>
    <w:rsid w:val="000473FD"/>
    <w:rsid w:val="000710EB"/>
    <w:rsid w:val="00075EFE"/>
    <w:rsid w:val="00077F2B"/>
    <w:rsid w:val="00087F97"/>
    <w:rsid w:val="00094132"/>
    <w:rsid w:val="00097873"/>
    <w:rsid w:val="000B01C8"/>
    <w:rsid w:val="000B0BE9"/>
    <w:rsid w:val="000C2E66"/>
    <w:rsid w:val="000D0C33"/>
    <w:rsid w:val="000D424F"/>
    <w:rsid w:val="000D42EB"/>
    <w:rsid w:val="000D5A07"/>
    <w:rsid w:val="000D7BF8"/>
    <w:rsid w:val="000E4378"/>
    <w:rsid w:val="00102E58"/>
    <w:rsid w:val="00117ED8"/>
    <w:rsid w:val="001212F1"/>
    <w:rsid w:val="0012468C"/>
    <w:rsid w:val="00136943"/>
    <w:rsid w:val="00141DD8"/>
    <w:rsid w:val="00156B31"/>
    <w:rsid w:val="001643DF"/>
    <w:rsid w:val="00176FFA"/>
    <w:rsid w:val="00184C07"/>
    <w:rsid w:val="001946AA"/>
    <w:rsid w:val="001A6BAF"/>
    <w:rsid w:val="001B2720"/>
    <w:rsid w:val="001B4728"/>
    <w:rsid w:val="001D1689"/>
    <w:rsid w:val="001F1CE1"/>
    <w:rsid w:val="001F243D"/>
    <w:rsid w:val="001F2C1B"/>
    <w:rsid w:val="001F5887"/>
    <w:rsid w:val="001F6F17"/>
    <w:rsid w:val="001F7BD4"/>
    <w:rsid w:val="002028B9"/>
    <w:rsid w:val="002063CC"/>
    <w:rsid w:val="00214D5B"/>
    <w:rsid w:val="002242A7"/>
    <w:rsid w:val="002247B6"/>
    <w:rsid w:val="00236A1C"/>
    <w:rsid w:val="002604DC"/>
    <w:rsid w:val="002727EB"/>
    <w:rsid w:val="002851E7"/>
    <w:rsid w:val="00285868"/>
    <w:rsid w:val="002A4125"/>
    <w:rsid w:val="002A6E7A"/>
    <w:rsid w:val="002B31DA"/>
    <w:rsid w:val="002C6D0B"/>
    <w:rsid w:val="002D351E"/>
    <w:rsid w:val="002E217D"/>
    <w:rsid w:val="002E50B9"/>
    <w:rsid w:val="002F7EE3"/>
    <w:rsid w:val="00304437"/>
    <w:rsid w:val="003171B4"/>
    <w:rsid w:val="003329A0"/>
    <w:rsid w:val="003453B9"/>
    <w:rsid w:val="00351F0D"/>
    <w:rsid w:val="00370779"/>
    <w:rsid w:val="00372426"/>
    <w:rsid w:val="00373904"/>
    <w:rsid w:val="003767E1"/>
    <w:rsid w:val="00385D2D"/>
    <w:rsid w:val="003B4A81"/>
    <w:rsid w:val="003B6267"/>
    <w:rsid w:val="003C5A1F"/>
    <w:rsid w:val="003D1C2A"/>
    <w:rsid w:val="003E56BF"/>
    <w:rsid w:val="003E6A68"/>
    <w:rsid w:val="0042744F"/>
    <w:rsid w:val="00434497"/>
    <w:rsid w:val="00444B3C"/>
    <w:rsid w:val="00450A23"/>
    <w:rsid w:val="004663EA"/>
    <w:rsid w:val="00466863"/>
    <w:rsid w:val="0047628C"/>
    <w:rsid w:val="00486117"/>
    <w:rsid w:val="004B4D96"/>
    <w:rsid w:val="004C6FC1"/>
    <w:rsid w:val="00503680"/>
    <w:rsid w:val="00503F84"/>
    <w:rsid w:val="0051070F"/>
    <w:rsid w:val="00510D79"/>
    <w:rsid w:val="005130F9"/>
    <w:rsid w:val="00537419"/>
    <w:rsid w:val="0054017B"/>
    <w:rsid w:val="00546813"/>
    <w:rsid w:val="00546CB5"/>
    <w:rsid w:val="005567E3"/>
    <w:rsid w:val="005833AB"/>
    <w:rsid w:val="005911A9"/>
    <w:rsid w:val="00592017"/>
    <w:rsid w:val="00594DD8"/>
    <w:rsid w:val="005A10E7"/>
    <w:rsid w:val="005B52E8"/>
    <w:rsid w:val="005B72ED"/>
    <w:rsid w:val="005D749D"/>
    <w:rsid w:val="005E2D11"/>
    <w:rsid w:val="005F11DD"/>
    <w:rsid w:val="00606E1B"/>
    <w:rsid w:val="00614082"/>
    <w:rsid w:val="00636A41"/>
    <w:rsid w:val="006407F6"/>
    <w:rsid w:val="006568E4"/>
    <w:rsid w:val="00667B8C"/>
    <w:rsid w:val="0067756E"/>
    <w:rsid w:val="006867AE"/>
    <w:rsid w:val="00693E29"/>
    <w:rsid w:val="00697503"/>
    <w:rsid w:val="006979B8"/>
    <w:rsid w:val="006A65D6"/>
    <w:rsid w:val="006C2425"/>
    <w:rsid w:val="006D004D"/>
    <w:rsid w:val="006E0F1B"/>
    <w:rsid w:val="006E260C"/>
    <w:rsid w:val="006F0E29"/>
    <w:rsid w:val="006F4493"/>
    <w:rsid w:val="006F49F2"/>
    <w:rsid w:val="0070228F"/>
    <w:rsid w:val="0071015F"/>
    <w:rsid w:val="00726979"/>
    <w:rsid w:val="007409D0"/>
    <w:rsid w:val="00743FEE"/>
    <w:rsid w:val="007445E7"/>
    <w:rsid w:val="0075017B"/>
    <w:rsid w:val="00753DAF"/>
    <w:rsid w:val="00777460"/>
    <w:rsid w:val="0078100C"/>
    <w:rsid w:val="00781562"/>
    <w:rsid w:val="007826A5"/>
    <w:rsid w:val="00797188"/>
    <w:rsid w:val="007A4F18"/>
    <w:rsid w:val="007A584C"/>
    <w:rsid w:val="007B1B2D"/>
    <w:rsid w:val="007B7A9E"/>
    <w:rsid w:val="007C180C"/>
    <w:rsid w:val="007C6713"/>
    <w:rsid w:val="007D612E"/>
    <w:rsid w:val="008027E1"/>
    <w:rsid w:val="008608B4"/>
    <w:rsid w:val="00881926"/>
    <w:rsid w:val="0088305B"/>
    <w:rsid w:val="00885D7E"/>
    <w:rsid w:val="0088649F"/>
    <w:rsid w:val="00897966"/>
    <w:rsid w:val="008A5A8B"/>
    <w:rsid w:val="008B0F42"/>
    <w:rsid w:val="008B4B76"/>
    <w:rsid w:val="008C61E8"/>
    <w:rsid w:val="008D2301"/>
    <w:rsid w:val="008D4374"/>
    <w:rsid w:val="008E5204"/>
    <w:rsid w:val="008F2A1D"/>
    <w:rsid w:val="008F3AF7"/>
    <w:rsid w:val="009105C7"/>
    <w:rsid w:val="009128FC"/>
    <w:rsid w:val="00922EA0"/>
    <w:rsid w:val="00956AE9"/>
    <w:rsid w:val="00963BB2"/>
    <w:rsid w:val="00963EFD"/>
    <w:rsid w:val="009768CC"/>
    <w:rsid w:val="00992756"/>
    <w:rsid w:val="0099325D"/>
    <w:rsid w:val="009A1445"/>
    <w:rsid w:val="009B29B2"/>
    <w:rsid w:val="009B3FC2"/>
    <w:rsid w:val="009B56D2"/>
    <w:rsid w:val="009C2B58"/>
    <w:rsid w:val="009C478A"/>
    <w:rsid w:val="009C596E"/>
    <w:rsid w:val="009D7E83"/>
    <w:rsid w:val="009E2768"/>
    <w:rsid w:val="009E44E9"/>
    <w:rsid w:val="009E67B2"/>
    <w:rsid w:val="009E76B0"/>
    <w:rsid w:val="009F24DD"/>
    <w:rsid w:val="00A03FD1"/>
    <w:rsid w:val="00A20B16"/>
    <w:rsid w:val="00A25521"/>
    <w:rsid w:val="00A26055"/>
    <w:rsid w:val="00A35801"/>
    <w:rsid w:val="00A42742"/>
    <w:rsid w:val="00A61F63"/>
    <w:rsid w:val="00A7177C"/>
    <w:rsid w:val="00A9573F"/>
    <w:rsid w:val="00AA10E6"/>
    <w:rsid w:val="00AA5048"/>
    <w:rsid w:val="00AD3EBE"/>
    <w:rsid w:val="00B03796"/>
    <w:rsid w:val="00B044A6"/>
    <w:rsid w:val="00B07DEC"/>
    <w:rsid w:val="00B342D0"/>
    <w:rsid w:val="00B34E08"/>
    <w:rsid w:val="00B375BB"/>
    <w:rsid w:val="00B44E2B"/>
    <w:rsid w:val="00B522E7"/>
    <w:rsid w:val="00B6610A"/>
    <w:rsid w:val="00B67B95"/>
    <w:rsid w:val="00B74BC2"/>
    <w:rsid w:val="00B8083D"/>
    <w:rsid w:val="00BA0A8A"/>
    <w:rsid w:val="00BA1A00"/>
    <w:rsid w:val="00BA5DBA"/>
    <w:rsid w:val="00BD2114"/>
    <w:rsid w:val="00BD67C8"/>
    <w:rsid w:val="00BD768A"/>
    <w:rsid w:val="00BE3C01"/>
    <w:rsid w:val="00BE6E74"/>
    <w:rsid w:val="00BF6F24"/>
    <w:rsid w:val="00C01F1E"/>
    <w:rsid w:val="00C122A4"/>
    <w:rsid w:val="00C12D77"/>
    <w:rsid w:val="00C13248"/>
    <w:rsid w:val="00C1655F"/>
    <w:rsid w:val="00C30185"/>
    <w:rsid w:val="00C357FE"/>
    <w:rsid w:val="00C555CE"/>
    <w:rsid w:val="00C860B4"/>
    <w:rsid w:val="00C92243"/>
    <w:rsid w:val="00C96570"/>
    <w:rsid w:val="00CA5996"/>
    <w:rsid w:val="00CA6A86"/>
    <w:rsid w:val="00CB45CA"/>
    <w:rsid w:val="00CB51B9"/>
    <w:rsid w:val="00CE72CE"/>
    <w:rsid w:val="00D012FA"/>
    <w:rsid w:val="00D03ABB"/>
    <w:rsid w:val="00D24F69"/>
    <w:rsid w:val="00D32AA2"/>
    <w:rsid w:val="00D356F6"/>
    <w:rsid w:val="00D416D7"/>
    <w:rsid w:val="00D50D47"/>
    <w:rsid w:val="00D50DF3"/>
    <w:rsid w:val="00D5262D"/>
    <w:rsid w:val="00D64ACB"/>
    <w:rsid w:val="00D71038"/>
    <w:rsid w:val="00D74E7B"/>
    <w:rsid w:val="00D82F2A"/>
    <w:rsid w:val="00D8743F"/>
    <w:rsid w:val="00D905B7"/>
    <w:rsid w:val="00DB05AB"/>
    <w:rsid w:val="00DB21D5"/>
    <w:rsid w:val="00DB2252"/>
    <w:rsid w:val="00DB3304"/>
    <w:rsid w:val="00DD0BC4"/>
    <w:rsid w:val="00DD14F7"/>
    <w:rsid w:val="00DE3724"/>
    <w:rsid w:val="00DE6115"/>
    <w:rsid w:val="00E10BB9"/>
    <w:rsid w:val="00E37D07"/>
    <w:rsid w:val="00E51DB9"/>
    <w:rsid w:val="00E56FD3"/>
    <w:rsid w:val="00E83A33"/>
    <w:rsid w:val="00EA04EB"/>
    <w:rsid w:val="00EA38DF"/>
    <w:rsid w:val="00EB564C"/>
    <w:rsid w:val="00EB6BA3"/>
    <w:rsid w:val="00EC0E25"/>
    <w:rsid w:val="00EF395F"/>
    <w:rsid w:val="00EF4902"/>
    <w:rsid w:val="00F0415F"/>
    <w:rsid w:val="00F277B8"/>
    <w:rsid w:val="00F314C0"/>
    <w:rsid w:val="00F319F7"/>
    <w:rsid w:val="00F553D8"/>
    <w:rsid w:val="00F55DD6"/>
    <w:rsid w:val="00F63504"/>
    <w:rsid w:val="00F67476"/>
    <w:rsid w:val="00F93A8D"/>
    <w:rsid w:val="00F97983"/>
    <w:rsid w:val="00FB004A"/>
    <w:rsid w:val="00FC5ACB"/>
    <w:rsid w:val="00FC7319"/>
    <w:rsid w:val="00FD7CF1"/>
    <w:rsid w:val="00FE1C0D"/>
    <w:rsid w:val="00FF0FD6"/>
    <w:rsid w:val="00FF2316"/>
    <w:rsid w:val="00FF77E9"/>
    <w:rsid w:val="15FE755D"/>
    <w:rsid w:val="28222000"/>
    <w:rsid w:val="57235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lang w:val="zh-CN"/>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lang w:val="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styleId="10">
    <w:name w:val="Hyperlink"/>
    <w:qFormat/>
    <w:uiPriority w:val="0"/>
    <w:rPr>
      <w:color w:val="0000FF"/>
      <w:u w:val="single"/>
    </w:rPr>
  </w:style>
  <w:style w:type="character" w:customStyle="1" w:styleId="11">
    <w:name w:val="页眉 字符"/>
    <w:link w:val="5"/>
    <w:qFormat/>
    <w:uiPriority w:val="0"/>
    <w:rPr>
      <w:kern w:val="2"/>
      <w:sz w:val="18"/>
      <w:szCs w:val="18"/>
    </w:rPr>
  </w:style>
  <w:style w:type="character" w:customStyle="1" w:styleId="12">
    <w:name w:val="页脚 字符"/>
    <w:link w:val="4"/>
    <w:qFormat/>
    <w:uiPriority w:val="0"/>
    <w:rPr>
      <w:kern w:val="2"/>
      <w:sz w:val="18"/>
      <w:szCs w:val="18"/>
    </w:rPr>
  </w:style>
  <w:style w:type="paragraph" w:customStyle="1" w:styleId="13">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5404C-86BE-40C0-8351-A8CA018D6E51}">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Pages>
  <Words>1469</Words>
  <Characters>8374</Characters>
  <Lines>69</Lines>
  <Paragraphs>19</Paragraphs>
  <TotalTime>272</TotalTime>
  <ScaleCrop>false</ScaleCrop>
  <LinksUpToDate>false</LinksUpToDate>
  <CharactersWithSpaces>9824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2020-03-03T08:13:00Z</dcterms:created>
  <dc:creator>MC SYSTEM</dc:creator>
  <cp:lastModifiedBy>HP</cp:lastModifiedBy>
  <cp:lastPrinted>2024-02-20T02:29:00Z</cp:lastPrinted>
  <dcterms:modified xsi:type="dcterms:W3CDTF">2024-02-21T05:53:06Z</dcterms:modified>
  <dc:title>关于举办“东南大学第一届（文科类）大学生计算机设计竞赛”</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B1920AC6E69B430CAF639F78B6A3EFEB_12</vt:lpwstr>
  </property>
</Properties>
</file>