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C5A6" w14:textId="77777777" w:rsidR="00656F28" w:rsidRDefault="00656F28" w:rsidP="00656F28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</w:t>
      </w:r>
      <w:bookmarkStart w:id="0" w:name="_Hlk49765215"/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电子科学与工程学院</w:t>
      </w:r>
    </w:p>
    <w:p w14:paraId="7633C73A" w14:textId="4B476D76" w:rsidR="00656F28" w:rsidRDefault="00656F28" w:rsidP="00656F28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电子科学与技术</w:t>
      </w:r>
      <w:r w:rsidRPr="00F42529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本科专业</w:t>
      </w:r>
      <w:bookmarkEnd w:id="0"/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辅修课程选课指南</w:t>
      </w:r>
    </w:p>
    <w:p w14:paraId="22BFE023" w14:textId="06D736E8" w:rsidR="00E52E13" w:rsidRPr="0016558E" w:rsidRDefault="00E52E13" w:rsidP="0016558E">
      <w:pPr>
        <w:spacing w:line="180" w:lineRule="auto"/>
        <w:rPr>
          <w:rFonts w:ascii="微软雅黑" w:eastAsia="微软雅黑" w:hAnsi="微软雅黑"/>
          <w:b/>
          <w:bCs/>
          <w:szCs w:val="21"/>
        </w:rPr>
      </w:pPr>
      <w:r w:rsidRPr="0016558E">
        <w:rPr>
          <w:rFonts w:ascii="微软雅黑" w:eastAsia="微软雅黑" w:hAnsi="微软雅黑" w:hint="eastAsia"/>
          <w:b/>
          <w:bCs/>
          <w:szCs w:val="21"/>
        </w:rPr>
        <w:t>电子科学与工程学院</w:t>
      </w:r>
    </w:p>
    <w:p w14:paraId="3606514B" w14:textId="77777777" w:rsidR="00E52E13" w:rsidRPr="0016558E" w:rsidRDefault="00E52E13" w:rsidP="0016558E">
      <w:pPr>
        <w:spacing w:line="180" w:lineRule="auto"/>
        <w:ind w:firstLineChars="200" w:firstLine="420"/>
        <w:rPr>
          <w:rFonts w:ascii="微软雅黑" w:eastAsia="微软雅黑" w:hAnsi="微软雅黑" w:cs="宋体"/>
          <w:szCs w:val="21"/>
        </w:rPr>
      </w:pPr>
      <w:r w:rsidRPr="0016558E">
        <w:rPr>
          <w:rFonts w:ascii="微软雅黑" w:eastAsia="微软雅黑" w:hAnsi="微软雅黑" w:cs="宋体" w:hint="eastAsia"/>
          <w:szCs w:val="21"/>
        </w:rPr>
        <w:t>教学安排及选课工作细则</w:t>
      </w:r>
    </w:p>
    <w:p w14:paraId="2B697507" w14:textId="77777777" w:rsidR="00E52E13" w:rsidRPr="0016558E" w:rsidRDefault="00E52E13" w:rsidP="0016558E">
      <w:pPr>
        <w:pStyle w:val="a7"/>
        <w:numPr>
          <w:ilvl w:val="0"/>
          <w:numId w:val="4"/>
        </w:numPr>
        <w:spacing w:line="180" w:lineRule="auto"/>
        <w:ind w:firstLineChars="0"/>
        <w:rPr>
          <w:rFonts w:ascii="微软雅黑" w:eastAsia="微软雅黑" w:hAnsi="微软雅黑" w:cs="宋体"/>
          <w:b/>
          <w:bCs/>
          <w:szCs w:val="21"/>
        </w:rPr>
      </w:pPr>
      <w:r w:rsidRPr="0016558E">
        <w:rPr>
          <w:rFonts w:ascii="微软雅黑" w:eastAsia="微软雅黑" w:hAnsi="微软雅黑" w:cs="宋体" w:hint="eastAsia"/>
          <w:b/>
          <w:bCs/>
          <w:szCs w:val="21"/>
        </w:rPr>
        <w:t>面向对象：</w:t>
      </w:r>
    </w:p>
    <w:p w14:paraId="07BB4BAA" w14:textId="55501FC5" w:rsidR="00E52E13" w:rsidRPr="0016558E" w:rsidRDefault="00E52E13" w:rsidP="0016558E">
      <w:pPr>
        <w:spacing w:line="180" w:lineRule="auto"/>
        <w:ind w:firstLineChars="200" w:firstLine="420"/>
        <w:rPr>
          <w:rFonts w:ascii="微软雅黑" w:eastAsia="微软雅黑" w:hAnsi="微软雅黑" w:cs="宋体"/>
          <w:color w:val="000000" w:themeColor="text1"/>
          <w:szCs w:val="21"/>
        </w:rPr>
      </w:pPr>
      <w:r w:rsidRPr="0016558E">
        <w:rPr>
          <w:rFonts w:ascii="微软雅黑" w:eastAsia="微软雅黑" w:hAnsi="微软雅黑" w:cs="宋体" w:hint="eastAsia"/>
          <w:bCs/>
          <w:color w:val="000000"/>
          <w:szCs w:val="21"/>
        </w:rPr>
        <w:t>我校202</w:t>
      </w:r>
      <w:r w:rsidRPr="0016558E">
        <w:rPr>
          <w:rFonts w:ascii="微软雅黑" w:eastAsia="微软雅黑" w:hAnsi="微软雅黑" w:cs="宋体"/>
          <w:bCs/>
          <w:color w:val="000000"/>
          <w:szCs w:val="21"/>
        </w:rPr>
        <w:t>1</w:t>
      </w:r>
      <w:r w:rsidRPr="0016558E">
        <w:rPr>
          <w:rFonts w:ascii="微软雅黑" w:eastAsia="微软雅黑" w:hAnsi="微软雅黑" w:cs="宋体" w:hint="eastAsia"/>
          <w:bCs/>
          <w:color w:val="000000"/>
          <w:szCs w:val="21"/>
        </w:rPr>
        <w:t>级在籍在校普通本科学生（主修专业</w:t>
      </w:r>
      <w:r w:rsidRPr="0016558E">
        <w:rPr>
          <w:rFonts w:ascii="微软雅黑" w:eastAsia="微软雅黑" w:hAnsi="微软雅黑" w:cs="宋体" w:hint="eastAsia"/>
          <w:bCs/>
          <w:color w:val="000000" w:themeColor="text1"/>
          <w:szCs w:val="21"/>
        </w:rPr>
        <w:t>为电子科学与技术</w:t>
      </w:r>
      <w:r w:rsidR="00DE0E8F" w:rsidRPr="0016558E">
        <w:rPr>
          <w:rFonts w:ascii="微软雅黑" w:eastAsia="微软雅黑" w:hAnsi="微软雅黑" w:cs="宋体" w:hint="eastAsia"/>
          <w:bCs/>
          <w:color w:val="000000" w:themeColor="text1"/>
          <w:szCs w:val="21"/>
        </w:rPr>
        <w:t>、物联网工程</w:t>
      </w:r>
      <w:r w:rsidRPr="0016558E">
        <w:rPr>
          <w:rFonts w:ascii="微软雅黑" w:eastAsia="微软雅黑" w:hAnsi="微软雅黑" w:cs="宋体" w:hint="eastAsia"/>
          <w:bCs/>
          <w:color w:val="000000" w:themeColor="text1"/>
          <w:szCs w:val="21"/>
        </w:rPr>
        <w:t>本科专业的除外）</w:t>
      </w:r>
      <w:r w:rsidRPr="0016558E">
        <w:rPr>
          <w:rFonts w:ascii="微软雅黑" w:eastAsia="微软雅黑" w:hAnsi="微软雅黑" w:cs="宋体" w:hint="eastAsia"/>
          <w:color w:val="000000" w:themeColor="text1"/>
          <w:szCs w:val="21"/>
        </w:rPr>
        <w:t>。</w:t>
      </w:r>
    </w:p>
    <w:p w14:paraId="0854D6B9" w14:textId="77777777" w:rsidR="00DE0E8F" w:rsidRPr="0016558E" w:rsidRDefault="00DE0E8F" w:rsidP="0016558E">
      <w:pPr>
        <w:widowControl/>
        <w:spacing w:line="180" w:lineRule="auto"/>
        <w:ind w:firstLineChars="200" w:firstLine="420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16558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修读过以下课程：</w:t>
      </w:r>
    </w:p>
    <w:p w14:paraId="39BE2D88" w14:textId="3CAC1F77" w:rsidR="00DE0E8F" w:rsidRPr="0016558E" w:rsidRDefault="00D831A3" w:rsidP="0016558E">
      <w:pPr>
        <w:pStyle w:val="a7"/>
        <w:numPr>
          <w:ilvl w:val="0"/>
          <w:numId w:val="3"/>
        </w:numPr>
        <w:spacing w:line="180" w:lineRule="auto"/>
        <w:ind w:firstLineChars="0"/>
        <w:jc w:val="left"/>
        <w:rPr>
          <w:rFonts w:ascii="微软雅黑" w:eastAsia="微软雅黑" w:hAnsi="微软雅黑" w:cs="宋体"/>
          <w:szCs w:val="21"/>
        </w:rPr>
      </w:pPr>
      <w:r w:rsidRPr="0016558E">
        <w:rPr>
          <w:rFonts w:ascii="微软雅黑" w:eastAsia="微软雅黑" w:hAnsi="微软雅黑" w:cs="宋体"/>
          <w:szCs w:val="21"/>
        </w:rPr>
        <w:t>B07M1050</w:t>
      </w:r>
      <w:r w:rsidR="00DE0E8F" w:rsidRPr="0016558E">
        <w:rPr>
          <w:rFonts w:ascii="微软雅黑" w:eastAsia="微软雅黑" w:hAnsi="微软雅黑" w:cs="宋体" w:hint="eastAsia"/>
          <w:szCs w:val="21"/>
        </w:rPr>
        <w:t>工科数学分析</w:t>
      </w:r>
      <w:r w:rsidR="00DE0E8F" w:rsidRPr="0016558E">
        <w:rPr>
          <w:rFonts w:ascii="微软雅黑" w:eastAsia="微软雅黑" w:hAnsi="微软雅黑" w:cs="宋体"/>
          <w:szCs w:val="21"/>
        </w:rPr>
        <w:t>I</w:t>
      </w:r>
      <w:r w:rsidR="00DE0E8F" w:rsidRPr="0016558E">
        <w:rPr>
          <w:rFonts w:ascii="微软雅黑" w:eastAsia="微软雅黑" w:hAnsi="微软雅黑" w:cs="宋体" w:hint="eastAsia"/>
          <w:szCs w:val="21"/>
        </w:rPr>
        <w:t xml:space="preserve"> 或 </w:t>
      </w:r>
      <w:r w:rsidR="00DE0E8F" w:rsidRPr="0016558E">
        <w:rPr>
          <w:rFonts w:ascii="微软雅黑" w:eastAsia="微软雅黑" w:hAnsi="微软雅黑" w:cs="宋体"/>
          <w:szCs w:val="21"/>
        </w:rPr>
        <w:t xml:space="preserve">B07M0030  </w:t>
      </w:r>
      <w:r w:rsidR="00DE0E8F" w:rsidRPr="0016558E">
        <w:rPr>
          <w:rFonts w:ascii="微软雅黑" w:eastAsia="微软雅黑" w:hAnsi="微软雅黑" w:cs="宋体" w:hint="eastAsia"/>
          <w:szCs w:val="21"/>
        </w:rPr>
        <w:t>高等数学</w:t>
      </w:r>
      <w:r w:rsidR="00DE0E8F" w:rsidRPr="0016558E">
        <w:rPr>
          <w:rFonts w:ascii="微软雅黑" w:eastAsia="微软雅黑" w:hAnsi="微软雅黑" w:cs="宋体"/>
          <w:szCs w:val="21"/>
        </w:rPr>
        <w:t>(A)I</w:t>
      </w:r>
    </w:p>
    <w:p w14:paraId="4FE58855" w14:textId="74D00591" w:rsidR="00DE0E8F" w:rsidRPr="0016558E" w:rsidRDefault="00D831A3" w:rsidP="0016558E">
      <w:pPr>
        <w:pStyle w:val="a7"/>
        <w:numPr>
          <w:ilvl w:val="0"/>
          <w:numId w:val="3"/>
        </w:numPr>
        <w:spacing w:line="180" w:lineRule="auto"/>
        <w:ind w:firstLineChars="0"/>
        <w:jc w:val="left"/>
        <w:rPr>
          <w:rFonts w:ascii="微软雅黑" w:eastAsia="微软雅黑" w:hAnsi="微软雅黑" w:cs="宋体"/>
          <w:szCs w:val="21"/>
        </w:rPr>
      </w:pPr>
      <w:r w:rsidRPr="0016558E">
        <w:rPr>
          <w:rFonts w:ascii="微软雅黑" w:eastAsia="微软雅黑" w:hAnsi="微软雅黑" w:cs="宋体"/>
          <w:szCs w:val="21"/>
        </w:rPr>
        <w:t>B07M1060</w:t>
      </w:r>
      <w:r w:rsidR="00DE0E8F" w:rsidRPr="0016558E">
        <w:rPr>
          <w:rFonts w:ascii="微软雅黑" w:eastAsia="微软雅黑" w:hAnsi="微软雅黑" w:cs="宋体"/>
          <w:szCs w:val="21"/>
        </w:rPr>
        <w:t xml:space="preserve"> </w:t>
      </w:r>
      <w:r w:rsidR="00DE0E8F" w:rsidRPr="0016558E">
        <w:rPr>
          <w:rFonts w:ascii="微软雅黑" w:eastAsia="微软雅黑" w:hAnsi="微软雅黑" w:cs="宋体" w:hint="eastAsia"/>
          <w:szCs w:val="21"/>
        </w:rPr>
        <w:t>工科数学分析</w:t>
      </w:r>
      <w:r w:rsidR="00DE0E8F" w:rsidRPr="0016558E">
        <w:rPr>
          <w:rFonts w:ascii="微软雅黑" w:eastAsia="微软雅黑" w:hAnsi="微软雅黑" w:cs="宋体"/>
          <w:szCs w:val="21"/>
        </w:rPr>
        <w:t xml:space="preserve">II </w:t>
      </w:r>
      <w:r w:rsidR="00DE0E8F" w:rsidRPr="0016558E">
        <w:rPr>
          <w:rFonts w:ascii="微软雅黑" w:eastAsia="微软雅黑" w:hAnsi="微软雅黑" w:cs="宋体" w:hint="eastAsia"/>
          <w:szCs w:val="21"/>
        </w:rPr>
        <w:t>或 B07M0040</w:t>
      </w:r>
      <w:r w:rsidR="00DE0E8F" w:rsidRPr="0016558E">
        <w:rPr>
          <w:rFonts w:ascii="微软雅黑" w:eastAsia="微软雅黑" w:hAnsi="微软雅黑" w:cs="宋体"/>
          <w:szCs w:val="21"/>
        </w:rPr>
        <w:t xml:space="preserve"> </w:t>
      </w:r>
      <w:r w:rsidR="00DE0E8F" w:rsidRPr="0016558E">
        <w:rPr>
          <w:rFonts w:ascii="微软雅黑" w:eastAsia="微软雅黑" w:hAnsi="微软雅黑" w:cs="宋体" w:hint="eastAsia"/>
          <w:szCs w:val="21"/>
        </w:rPr>
        <w:t>高等数学(A)II</w:t>
      </w:r>
    </w:p>
    <w:p w14:paraId="33ABFB1F" w14:textId="2DE02938" w:rsidR="00DE0E8F" w:rsidRPr="0016558E" w:rsidRDefault="00D831A3" w:rsidP="0016558E">
      <w:pPr>
        <w:pStyle w:val="a7"/>
        <w:numPr>
          <w:ilvl w:val="0"/>
          <w:numId w:val="3"/>
        </w:numPr>
        <w:spacing w:line="180" w:lineRule="auto"/>
        <w:ind w:firstLineChars="0"/>
        <w:jc w:val="left"/>
        <w:rPr>
          <w:rFonts w:ascii="微软雅黑" w:eastAsia="微软雅黑" w:hAnsi="微软雅黑" w:cs="宋体"/>
          <w:szCs w:val="21"/>
        </w:rPr>
      </w:pPr>
      <w:r w:rsidRPr="0016558E">
        <w:rPr>
          <w:rFonts w:ascii="微软雅黑" w:eastAsia="微软雅黑" w:hAnsi="微软雅黑" w:cs="宋体"/>
          <w:szCs w:val="21"/>
        </w:rPr>
        <w:t>B10M0010</w:t>
      </w:r>
      <w:r w:rsidR="00DE0E8F" w:rsidRPr="0016558E">
        <w:rPr>
          <w:rFonts w:ascii="微软雅黑" w:eastAsia="微软雅黑" w:hAnsi="微软雅黑" w:cs="宋体" w:hint="eastAsia"/>
          <w:szCs w:val="21"/>
        </w:rPr>
        <w:t>大学物理(A)I</w:t>
      </w:r>
      <w:r w:rsidR="00DE0E8F" w:rsidRPr="0016558E">
        <w:rPr>
          <w:rFonts w:ascii="微软雅黑" w:eastAsia="微软雅黑" w:hAnsi="微软雅黑" w:cs="宋体"/>
          <w:szCs w:val="21"/>
        </w:rPr>
        <w:t xml:space="preserve"> </w:t>
      </w:r>
      <w:r w:rsidR="00DE0E8F" w:rsidRPr="0016558E">
        <w:rPr>
          <w:rFonts w:ascii="微软雅黑" w:eastAsia="微软雅黑" w:hAnsi="微软雅黑" w:cs="宋体" w:hint="eastAsia"/>
          <w:szCs w:val="21"/>
        </w:rPr>
        <w:t xml:space="preserve">或 </w:t>
      </w:r>
      <w:r w:rsidRPr="0016558E">
        <w:rPr>
          <w:rFonts w:ascii="微软雅黑" w:eastAsia="微软雅黑" w:hAnsi="微软雅黑" w:cs="宋体"/>
          <w:szCs w:val="21"/>
        </w:rPr>
        <w:t>B10M0240</w:t>
      </w:r>
      <w:r w:rsidR="00DE0E8F" w:rsidRPr="0016558E">
        <w:rPr>
          <w:rFonts w:ascii="微软雅黑" w:eastAsia="微软雅黑" w:hAnsi="微软雅黑" w:cs="宋体"/>
          <w:szCs w:val="21"/>
        </w:rPr>
        <w:t xml:space="preserve"> </w:t>
      </w:r>
      <w:r w:rsidR="00DE0E8F" w:rsidRPr="0016558E">
        <w:rPr>
          <w:rFonts w:ascii="微软雅黑" w:eastAsia="微软雅黑" w:hAnsi="微软雅黑" w:cs="宋体" w:hint="eastAsia"/>
          <w:szCs w:val="21"/>
        </w:rPr>
        <w:t>大学物理(B)Ⅰ</w:t>
      </w:r>
    </w:p>
    <w:p w14:paraId="7DDFA89F" w14:textId="773A0464" w:rsidR="00DE0E8F" w:rsidRPr="0016558E" w:rsidRDefault="00D831A3" w:rsidP="0016558E">
      <w:pPr>
        <w:pStyle w:val="a7"/>
        <w:numPr>
          <w:ilvl w:val="0"/>
          <w:numId w:val="3"/>
        </w:numPr>
        <w:spacing w:line="180" w:lineRule="auto"/>
        <w:ind w:firstLineChars="0"/>
        <w:jc w:val="left"/>
        <w:rPr>
          <w:rFonts w:ascii="微软雅黑" w:eastAsia="微软雅黑" w:hAnsi="微软雅黑" w:cs="宋体"/>
          <w:szCs w:val="21"/>
        </w:rPr>
      </w:pPr>
      <w:r w:rsidRPr="0016558E">
        <w:rPr>
          <w:rFonts w:ascii="微软雅黑" w:eastAsia="微软雅黑" w:hAnsi="微软雅黑" w:cs="宋体"/>
          <w:szCs w:val="21"/>
        </w:rPr>
        <w:t>B10M0020</w:t>
      </w:r>
      <w:r w:rsidR="00DE0E8F" w:rsidRPr="0016558E">
        <w:rPr>
          <w:rFonts w:ascii="微软雅黑" w:eastAsia="微软雅黑" w:hAnsi="微软雅黑" w:cs="宋体"/>
          <w:szCs w:val="21"/>
        </w:rPr>
        <w:t xml:space="preserve"> </w:t>
      </w:r>
      <w:r w:rsidR="00DE0E8F" w:rsidRPr="0016558E">
        <w:rPr>
          <w:rFonts w:ascii="微软雅黑" w:eastAsia="微软雅黑" w:hAnsi="微软雅黑" w:cs="宋体" w:hint="eastAsia"/>
          <w:szCs w:val="21"/>
        </w:rPr>
        <w:t>大学物理(A)II</w:t>
      </w:r>
      <w:r w:rsidR="00DE0E8F" w:rsidRPr="0016558E">
        <w:rPr>
          <w:rFonts w:ascii="微软雅黑" w:eastAsia="微软雅黑" w:hAnsi="微软雅黑" w:cs="宋体"/>
          <w:szCs w:val="21"/>
        </w:rPr>
        <w:t xml:space="preserve"> </w:t>
      </w:r>
      <w:r w:rsidR="00DE0E8F" w:rsidRPr="0016558E">
        <w:rPr>
          <w:rFonts w:ascii="微软雅黑" w:eastAsia="微软雅黑" w:hAnsi="微软雅黑" w:cs="宋体" w:hint="eastAsia"/>
          <w:szCs w:val="21"/>
        </w:rPr>
        <w:t xml:space="preserve">或 </w:t>
      </w:r>
      <w:r w:rsidRPr="0016558E">
        <w:rPr>
          <w:rFonts w:ascii="微软雅黑" w:eastAsia="微软雅黑" w:hAnsi="微软雅黑" w:cs="宋体"/>
          <w:szCs w:val="21"/>
        </w:rPr>
        <w:t>B10M0250</w:t>
      </w:r>
      <w:r w:rsidR="00DE0E8F" w:rsidRPr="0016558E">
        <w:rPr>
          <w:rFonts w:ascii="微软雅黑" w:eastAsia="微软雅黑" w:hAnsi="微软雅黑" w:cs="宋体"/>
          <w:szCs w:val="21"/>
        </w:rPr>
        <w:t xml:space="preserve"> </w:t>
      </w:r>
      <w:r w:rsidR="00DE0E8F" w:rsidRPr="0016558E">
        <w:rPr>
          <w:rFonts w:ascii="微软雅黑" w:eastAsia="微软雅黑" w:hAnsi="微软雅黑" w:cs="宋体" w:hint="eastAsia"/>
          <w:szCs w:val="21"/>
        </w:rPr>
        <w:t>大学物理(B)Ⅱ</w:t>
      </w:r>
    </w:p>
    <w:p w14:paraId="58F70B75" w14:textId="77777777" w:rsidR="00E52E13" w:rsidRPr="0016558E" w:rsidRDefault="00E52E13" w:rsidP="0016558E">
      <w:pPr>
        <w:pStyle w:val="a7"/>
        <w:numPr>
          <w:ilvl w:val="0"/>
          <w:numId w:val="4"/>
        </w:numPr>
        <w:spacing w:line="180" w:lineRule="auto"/>
        <w:ind w:firstLineChars="0"/>
        <w:rPr>
          <w:rFonts w:ascii="微软雅黑" w:eastAsia="微软雅黑" w:hAnsi="微软雅黑" w:cs="宋体"/>
          <w:szCs w:val="21"/>
        </w:rPr>
      </w:pPr>
      <w:r w:rsidRPr="0016558E">
        <w:rPr>
          <w:rFonts w:ascii="微软雅黑" w:eastAsia="微软雅黑" w:hAnsi="微软雅黑" w:cs="宋体" w:hint="eastAsia"/>
          <w:szCs w:val="21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409"/>
        <w:gridCol w:w="3621"/>
      </w:tblGrid>
      <w:tr w:rsidR="00E52E13" w:rsidRPr="0016558E" w14:paraId="4B166356" w14:textId="77777777" w:rsidTr="006567CA">
        <w:tc>
          <w:tcPr>
            <w:tcW w:w="2122" w:type="dxa"/>
          </w:tcPr>
          <w:p w14:paraId="187F7367" w14:textId="77777777" w:rsidR="00E52E13" w:rsidRPr="0016558E" w:rsidRDefault="00E52E13" w:rsidP="0016558E">
            <w:pPr>
              <w:spacing w:line="180" w:lineRule="auto"/>
              <w:rPr>
                <w:rFonts w:ascii="微软雅黑" w:eastAsia="微软雅黑" w:hAnsi="微软雅黑"/>
                <w:color w:val="000000"/>
                <w:szCs w:val="21"/>
              </w:rPr>
            </w:pPr>
            <w:r w:rsidRPr="0016558E">
              <w:rPr>
                <w:rFonts w:ascii="微软雅黑" w:eastAsia="微软雅黑" w:hAnsi="微软雅黑" w:cs="宋体" w:hint="eastAsia"/>
                <w:color w:val="000000"/>
                <w:szCs w:val="21"/>
              </w:rPr>
              <w:t>开设学院</w:t>
            </w:r>
          </w:p>
        </w:tc>
        <w:tc>
          <w:tcPr>
            <w:tcW w:w="2409" w:type="dxa"/>
          </w:tcPr>
          <w:p w14:paraId="6C7AFF78" w14:textId="77777777" w:rsidR="00E52E13" w:rsidRPr="0016558E" w:rsidRDefault="00E52E13" w:rsidP="0016558E">
            <w:pPr>
              <w:spacing w:line="180" w:lineRule="auto"/>
              <w:rPr>
                <w:rFonts w:ascii="微软雅黑" w:eastAsia="微软雅黑" w:hAnsi="微软雅黑"/>
                <w:color w:val="000000"/>
                <w:szCs w:val="21"/>
              </w:rPr>
            </w:pPr>
            <w:r w:rsidRPr="0016558E">
              <w:rPr>
                <w:rFonts w:ascii="微软雅黑" w:eastAsia="微软雅黑" w:hAnsi="微软雅黑" w:cs="宋体" w:hint="eastAsia"/>
                <w:color w:val="000000"/>
                <w:szCs w:val="21"/>
              </w:rPr>
              <w:t>辅修专业</w:t>
            </w:r>
            <w:r w:rsidRPr="0016558E">
              <w:rPr>
                <w:rFonts w:ascii="微软雅黑" w:eastAsia="微软雅黑" w:hAnsi="微软雅黑" w:cs="宋体"/>
                <w:color w:val="000000"/>
                <w:szCs w:val="21"/>
              </w:rPr>
              <w:t>/</w:t>
            </w:r>
            <w:r w:rsidRPr="0016558E">
              <w:rPr>
                <w:rFonts w:ascii="微软雅黑" w:eastAsia="微软雅黑" w:hAnsi="微软雅黑" w:cs="宋体" w:hint="eastAsia"/>
                <w:color w:val="000000"/>
                <w:szCs w:val="21"/>
              </w:rPr>
              <w:t>学位</w:t>
            </w:r>
          </w:p>
        </w:tc>
        <w:tc>
          <w:tcPr>
            <w:tcW w:w="3621" w:type="dxa"/>
          </w:tcPr>
          <w:p w14:paraId="45A7A29E" w14:textId="77777777" w:rsidR="00E52E13" w:rsidRPr="0016558E" w:rsidRDefault="00E52E13" w:rsidP="0016558E">
            <w:pPr>
              <w:spacing w:line="180" w:lineRule="auto"/>
              <w:rPr>
                <w:rFonts w:ascii="微软雅黑" w:eastAsia="微软雅黑" w:hAnsi="微软雅黑"/>
                <w:color w:val="000000"/>
                <w:szCs w:val="21"/>
              </w:rPr>
            </w:pPr>
            <w:r w:rsidRPr="0016558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总学分</w:t>
            </w:r>
          </w:p>
        </w:tc>
      </w:tr>
      <w:tr w:rsidR="00E52E13" w:rsidRPr="0016558E" w14:paraId="2670CAD5" w14:textId="77777777" w:rsidTr="006567CA">
        <w:tc>
          <w:tcPr>
            <w:tcW w:w="2122" w:type="dxa"/>
          </w:tcPr>
          <w:p w14:paraId="34EDAF36" w14:textId="59DD0B51" w:rsidR="00E52E13" w:rsidRPr="0016558E" w:rsidRDefault="00E52E13" w:rsidP="0016558E">
            <w:pPr>
              <w:spacing w:line="180" w:lineRule="auto"/>
              <w:rPr>
                <w:rFonts w:ascii="微软雅黑" w:eastAsia="微软雅黑" w:hAnsi="微软雅黑"/>
                <w:color w:val="000000"/>
                <w:szCs w:val="21"/>
              </w:rPr>
            </w:pPr>
            <w:r w:rsidRPr="0016558E">
              <w:rPr>
                <w:rFonts w:ascii="微软雅黑" w:eastAsia="微软雅黑" w:hAnsi="微软雅黑" w:cs="宋体" w:hint="eastAsia"/>
                <w:color w:val="000000"/>
                <w:szCs w:val="21"/>
              </w:rPr>
              <w:t>电子科学与工程</w:t>
            </w:r>
          </w:p>
        </w:tc>
        <w:tc>
          <w:tcPr>
            <w:tcW w:w="2409" w:type="dxa"/>
          </w:tcPr>
          <w:p w14:paraId="1D6783B6" w14:textId="250336B8" w:rsidR="00E52E13" w:rsidRPr="0016558E" w:rsidRDefault="00E52E13" w:rsidP="0016558E">
            <w:pPr>
              <w:spacing w:line="180" w:lineRule="auto"/>
              <w:rPr>
                <w:rFonts w:ascii="微软雅黑" w:eastAsia="微软雅黑" w:hAnsi="微软雅黑"/>
                <w:color w:val="000000"/>
                <w:szCs w:val="21"/>
              </w:rPr>
            </w:pPr>
            <w:r w:rsidRPr="0016558E">
              <w:rPr>
                <w:rFonts w:ascii="微软雅黑" w:eastAsia="微软雅黑" w:hAnsi="微软雅黑" w:cs="宋体" w:hint="eastAsia"/>
                <w:color w:val="000000"/>
                <w:szCs w:val="21"/>
              </w:rPr>
              <w:t>电子科学与技术</w:t>
            </w:r>
          </w:p>
        </w:tc>
        <w:tc>
          <w:tcPr>
            <w:tcW w:w="3621" w:type="dxa"/>
          </w:tcPr>
          <w:p w14:paraId="27348F79" w14:textId="2A8E592F" w:rsidR="00E52E13" w:rsidRPr="0016558E" w:rsidRDefault="00E52E13" w:rsidP="0016558E">
            <w:pPr>
              <w:spacing w:line="180" w:lineRule="auto"/>
              <w:rPr>
                <w:rFonts w:ascii="微软雅黑" w:eastAsia="微软雅黑" w:hAnsi="微软雅黑"/>
                <w:color w:val="000000"/>
                <w:szCs w:val="21"/>
              </w:rPr>
            </w:pPr>
            <w:r w:rsidRPr="0016558E">
              <w:rPr>
                <w:rFonts w:ascii="微软雅黑" w:eastAsia="微软雅黑" w:hAnsi="微软雅黑" w:cs="宋体" w:hint="eastAsia"/>
                <w:color w:val="000000" w:themeColor="text1"/>
                <w:szCs w:val="21"/>
              </w:rPr>
              <w:t>2</w:t>
            </w:r>
            <w:r w:rsidR="0016558E" w:rsidRPr="0016558E">
              <w:rPr>
                <w:rFonts w:ascii="微软雅黑" w:eastAsia="微软雅黑" w:hAnsi="微软雅黑" w:cs="宋体"/>
                <w:color w:val="000000" w:themeColor="text1"/>
                <w:szCs w:val="21"/>
              </w:rPr>
              <w:t>8</w:t>
            </w:r>
            <w:r w:rsidRPr="0016558E">
              <w:rPr>
                <w:rFonts w:ascii="微软雅黑" w:eastAsia="微软雅黑" w:hAnsi="微软雅黑" w:cs="宋体" w:hint="eastAsia"/>
                <w:color w:val="000000" w:themeColor="text1"/>
                <w:szCs w:val="21"/>
              </w:rPr>
              <w:t>分</w:t>
            </w:r>
            <w:r w:rsidRPr="0016558E">
              <w:rPr>
                <w:rFonts w:ascii="微软雅黑" w:eastAsia="微软雅黑" w:hAnsi="微软雅黑" w:cs="宋体" w:hint="eastAsia"/>
                <w:color w:val="000000"/>
                <w:szCs w:val="21"/>
              </w:rPr>
              <w:t>（专业）</w:t>
            </w:r>
            <w:r w:rsidRPr="0016558E">
              <w:rPr>
                <w:rFonts w:ascii="微软雅黑" w:eastAsia="微软雅黑" w:hAnsi="微软雅黑" w:cs="宋体"/>
                <w:color w:val="000000"/>
                <w:szCs w:val="21"/>
              </w:rPr>
              <w:t>/5</w:t>
            </w:r>
            <w:r w:rsidR="00414884" w:rsidRPr="0016558E">
              <w:rPr>
                <w:rFonts w:ascii="微软雅黑" w:eastAsia="微软雅黑" w:hAnsi="微软雅黑" w:cs="宋体"/>
                <w:color w:val="000000"/>
                <w:szCs w:val="21"/>
              </w:rPr>
              <w:t>1</w:t>
            </w:r>
            <w:r w:rsidRPr="0016558E">
              <w:rPr>
                <w:rFonts w:ascii="微软雅黑" w:eastAsia="微软雅黑" w:hAnsi="微软雅黑" w:cs="宋体" w:hint="eastAsia"/>
                <w:color w:val="000000"/>
                <w:szCs w:val="21"/>
              </w:rPr>
              <w:t>分（学位）</w:t>
            </w:r>
          </w:p>
        </w:tc>
      </w:tr>
    </w:tbl>
    <w:p w14:paraId="145E2B70" w14:textId="77777777" w:rsidR="00656F28" w:rsidRPr="0016558E" w:rsidRDefault="00656F28" w:rsidP="0016558E">
      <w:pPr>
        <w:pStyle w:val="a7"/>
        <w:numPr>
          <w:ilvl w:val="0"/>
          <w:numId w:val="4"/>
        </w:numPr>
        <w:spacing w:line="180" w:lineRule="auto"/>
        <w:ind w:firstLineChars="0"/>
        <w:rPr>
          <w:rFonts w:ascii="微软雅黑" w:eastAsia="微软雅黑" w:hAnsi="微软雅黑"/>
          <w:b/>
          <w:bCs/>
          <w:szCs w:val="21"/>
        </w:rPr>
      </w:pPr>
      <w:r w:rsidRPr="0016558E">
        <w:rPr>
          <w:rFonts w:ascii="微软雅黑" w:eastAsia="微软雅黑" w:hAnsi="微软雅黑" w:hint="eastAsia"/>
          <w:b/>
          <w:bCs/>
          <w:szCs w:val="21"/>
        </w:rPr>
        <w:t>辅修专业/学位</w:t>
      </w:r>
      <w:proofErr w:type="gramStart"/>
      <w:r w:rsidRPr="0016558E">
        <w:rPr>
          <w:rFonts w:ascii="微软雅黑" w:eastAsia="微软雅黑" w:hAnsi="微软雅黑" w:hint="eastAsia"/>
          <w:b/>
          <w:bCs/>
          <w:szCs w:val="21"/>
        </w:rPr>
        <w:t>学分绩点要求</w:t>
      </w:r>
      <w:proofErr w:type="gramEnd"/>
      <w:r w:rsidRPr="0016558E">
        <w:rPr>
          <w:rFonts w:ascii="微软雅黑" w:eastAsia="微软雅黑" w:hAnsi="微软雅黑" w:hint="eastAsia"/>
          <w:b/>
          <w:bCs/>
          <w:szCs w:val="21"/>
        </w:rPr>
        <w:t>：</w:t>
      </w:r>
    </w:p>
    <w:p w14:paraId="51004020" w14:textId="5C7B23CF" w:rsidR="00656F28" w:rsidRPr="0016558E" w:rsidRDefault="00656F28" w:rsidP="0016558E">
      <w:pPr>
        <w:spacing w:line="180" w:lineRule="auto"/>
        <w:ind w:firstLineChars="200" w:firstLine="420"/>
        <w:rPr>
          <w:rFonts w:ascii="微软雅黑" w:eastAsia="微软雅黑" w:hAnsi="微软雅黑" w:cs="宋体"/>
          <w:szCs w:val="21"/>
        </w:rPr>
      </w:pPr>
      <w:r w:rsidRPr="0016558E">
        <w:rPr>
          <w:rFonts w:ascii="微软雅黑" w:eastAsia="微软雅黑" w:hAnsi="微软雅黑" w:cs="宋体" w:hint="eastAsia"/>
          <w:szCs w:val="21"/>
        </w:rPr>
        <w:t>202</w:t>
      </w:r>
      <w:r w:rsidRPr="0016558E">
        <w:rPr>
          <w:rFonts w:ascii="微软雅黑" w:eastAsia="微软雅黑" w:hAnsi="微软雅黑" w:cs="宋体"/>
          <w:szCs w:val="21"/>
        </w:rPr>
        <w:t>1</w:t>
      </w:r>
      <w:r w:rsidRPr="0016558E">
        <w:rPr>
          <w:rFonts w:ascii="微软雅黑" w:eastAsia="微软雅黑" w:hAnsi="微软雅黑" w:cs="宋体" w:hint="eastAsia"/>
          <w:szCs w:val="21"/>
        </w:rPr>
        <w:t>级</w:t>
      </w:r>
      <w:proofErr w:type="gramStart"/>
      <w:r w:rsidRPr="0016558E">
        <w:rPr>
          <w:rFonts w:ascii="微软雅黑" w:eastAsia="微软雅黑" w:hAnsi="微软雅黑" w:cs="宋体" w:hint="eastAsia"/>
          <w:szCs w:val="21"/>
        </w:rPr>
        <w:t>学分绩点要求</w:t>
      </w:r>
      <w:proofErr w:type="gramEnd"/>
      <w:r w:rsidRPr="0016558E">
        <w:rPr>
          <w:rFonts w:ascii="微软雅黑" w:eastAsia="微软雅黑" w:hAnsi="微软雅黑" w:cs="宋体" w:hint="eastAsia"/>
          <w:szCs w:val="21"/>
        </w:rPr>
        <w:t>：</w:t>
      </w:r>
    </w:p>
    <w:p w14:paraId="7BB51C22" w14:textId="245DB89A" w:rsidR="00656F28" w:rsidRPr="0016558E" w:rsidRDefault="00656F28" w:rsidP="0016558E">
      <w:pPr>
        <w:spacing w:line="180" w:lineRule="auto"/>
        <w:ind w:firstLineChars="200" w:firstLine="420"/>
        <w:rPr>
          <w:rFonts w:ascii="微软雅黑" w:eastAsia="微软雅黑" w:hAnsi="微软雅黑"/>
          <w:szCs w:val="21"/>
        </w:rPr>
      </w:pPr>
      <w:r w:rsidRPr="0016558E">
        <w:rPr>
          <w:rFonts w:ascii="微软雅黑" w:eastAsia="微软雅黑" w:hAnsi="微软雅黑" w:hint="eastAsia"/>
          <w:szCs w:val="21"/>
        </w:rPr>
        <w:t>（1）参照东南大学学分制管理办法及本科生修读辅修专业/辅</w:t>
      </w:r>
      <w:proofErr w:type="gramStart"/>
      <w:r w:rsidRPr="0016558E">
        <w:rPr>
          <w:rFonts w:ascii="微软雅黑" w:eastAsia="微软雅黑" w:hAnsi="微软雅黑" w:hint="eastAsia"/>
          <w:szCs w:val="21"/>
        </w:rPr>
        <w:t>修学位</w:t>
      </w:r>
      <w:proofErr w:type="gramEnd"/>
      <w:r w:rsidRPr="0016558E">
        <w:rPr>
          <w:rFonts w:ascii="微软雅黑" w:eastAsia="微软雅黑" w:hAnsi="微软雅黑" w:hint="eastAsia"/>
          <w:szCs w:val="21"/>
        </w:rPr>
        <w:t>管理办法（暂行），修满本辅</w:t>
      </w:r>
      <w:proofErr w:type="gramStart"/>
      <w:r w:rsidRPr="0016558E">
        <w:rPr>
          <w:rFonts w:ascii="微软雅黑" w:eastAsia="微软雅黑" w:hAnsi="微软雅黑" w:hint="eastAsia"/>
          <w:szCs w:val="21"/>
        </w:rPr>
        <w:t>修学位计划</w:t>
      </w:r>
      <w:proofErr w:type="gramEnd"/>
      <w:r w:rsidRPr="0016558E">
        <w:rPr>
          <w:rFonts w:ascii="微软雅黑" w:eastAsia="微软雅黑" w:hAnsi="微软雅黑" w:hint="eastAsia"/>
          <w:szCs w:val="21"/>
        </w:rPr>
        <w:t>学分要求5</w:t>
      </w:r>
      <w:r w:rsidRPr="0016558E">
        <w:rPr>
          <w:rFonts w:ascii="微软雅黑" w:eastAsia="微软雅黑" w:hAnsi="微软雅黑"/>
          <w:szCs w:val="21"/>
        </w:rPr>
        <w:t>1</w:t>
      </w:r>
      <w:r w:rsidRPr="0016558E">
        <w:rPr>
          <w:rFonts w:ascii="微软雅黑" w:eastAsia="微软雅黑" w:hAnsi="微软雅黑" w:hint="eastAsia"/>
          <w:szCs w:val="21"/>
        </w:rPr>
        <w:t>学分，且平均</w:t>
      </w:r>
      <w:proofErr w:type="gramStart"/>
      <w:r w:rsidRPr="0016558E">
        <w:rPr>
          <w:rFonts w:ascii="微软雅黑" w:eastAsia="微软雅黑" w:hAnsi="微软雅黑" w:hint="eastAsia"/>
          <w:szCs w:val="21"/>
        </w:rPr>
        <w:t>学分绩点</w:t>
      </w:r>
      <w:proofErr w:type="gramEnd"/>
      <w:r w:rsidRPr="0016558E">
        <w:rPr>
          <w:rFonts w:ascii="微软雅黑" w:eastAsia="微软雅黑" w:hAnsi="微软雅黑" w:hint="eastAsia"/>
          <w:szCs w:val="21"/>
        </w:rPr>
        <w:t>≥2.0者，可获得辅修学士学位。</w:t>
      </w:r>
    </w:p>
    <w:p w14:paraId="6E054A3F" w14:textId="49D8046D" w:rsidR="00656F28" w:rsidRPr="0016558E" w:rsidRDefault="00656F28" w:rsidP="0016558E">
      <w:pPr>
        <w:spacing w:line="180" w:lineRule="auto"/>
        <w:ind w:firstLineChars="200" w:firstLine="420"/>
        <w:rPr>
          <w:rFonts w:ascii="微软雅黑" w:eastAsia="微软雅黑" w:hAnsi="微软雅黑"/>
          <w:color w:val="000000" w:themeColor="text1"/>
          <w:szCs w:val="21"/>
        </w:rPr>
      </w:pPr>
      <w:r w:rsidRPr="0016558E">
        <w:rPr>
          <w:rFonts w:ascii="微软雅黑" w:eastAsia="微软雅黑" w:hAnsi="微软雅黑" w:hint="eastAsia"/>
          <w:szCs w:val="21"/>
        </w:rPr>
        <w:t>（2）不满足辅</w:t>
      </w:r>
      <w:proofErr w:type="gramStart"/>
      <w:r w:rsidRPr="0016558E">
        <w:rPr>
          <w:rFonts w:ascii="微软雅黑" w:eastAsia="微软雅黑" w:hAnsi="微软雅黑" w:hint="eastAsia"/>
          <w:szCs w:val="21"/>
        </w:rPr>
        <w:t>修学位</w:t>
      </w:r>
      <w:proofErr w:type="gramEnd"/>
      <w:r w:rsidRPr="0016558E">
        <w:rPr>
          <w:rFonts w:ascii="微软雅黑" w:eastAsia="微软雅黑" w:hAnsi="微软雅黑" w:hint="eastAsia"/>
          <w:szCs w:val="21"/>
        </w:rPr>
        <w:t>授予条件，但已修辅</w:t>
      </w:r>
      <w:proofErr w:type="gramStart"/>
      <w:r w:rsidRPr="0016558E">
        <w:rPr>
          <w:rFonts w:ascii="微软雅黑" w:eastAsia="微软雅黑" w:hAnsi="微软雅黑" w:hint="eastAsia"/>
          <w:szCs w:val="21"/>
        </w:rPr>
        <w:t>修学位计划</w:t>
      </w:r>
      <w:proofErr w:type="gramEnd"/>
      <w:r w:rsidRPr="0016558E">
        <w:rPr>
          <w:rFonts w:ascii="微软雅黑" w:eastAsia="微软雅黑" w:hAnsi="微软雅黑" w:hint="eastAsia"/>
          <w:szCs w:val="21"/>
        </w:rPr>
        <w:t>课程（不含毕业论文</w:t>
      </w:r>
      <w:r w:rsidRPr="0016558E">
        <w:rPr>
          <w:rFonts w:ascii="微软雅黑" w:eastAsia="微软雅黑" w:hAnsi="微软雅黑" w:hint="eastAsia"/>
          <w:color w:val="000000" w:themeColor="text1"/>
          <w:szCs w:val="21"/>
        </w:rPr>
        <w:t>）达到2</w:t>
      </w:r>
      <w:r w:rsidR="0016558E" w:rsidRPr="0016558E">
        <w:rPr>
          <w:rFonts w:ascii="微软雅黑" w:eastAsia="微软雅黑" w:hAnsi="微软雅黑"/>
          <w:color w:val="000000" w:themeColor="text1"/>
          <w:szCs w:val="21"/>
        </w:rPr>
        <w:t>8</w:t>
      </w:r>
      <w:r w:rsidRPr="0016558E">
        <w:rPr>
          <w:rFonts w:ascii="微软雅黑" w:eastAsia="微软雅黑" w:hAnsi="微软雅黑" w:hint="eastAsia"/>
          <w:color w:val="000000" w:themeColor="text1"/>
          <w:szCs w:val="21"/>
        </w:rPr>
        <w:t>学分，可获得辅修专业证书。</w:t>
      </w:r>
    </w:p>
    <w:p w14:paraId="2386D0E5" w14:textId="77777777" w:rsidR="00656F28" w:rsidRPr="0016558E" w:rsidRDefault="00656F28" w:rsidP="0016558E">
      <w:pPr>
        <w:pStyle w:val="a7"/>
        <w:numPr>
          <w:ilvl w:val="0"/>
          <w:numId w:val="4"/>
        </w:numPr>
        <w:spacing w:line="180" w:lineRule="auto"/>
        <w:ind w:firstLineChars="0"/>
        <w:rPr>
          <w:rFonts w:ascii="微软雅黑" w:eastAsia="微软雅黑" w:hAnsi="微软雅黑"/>
          <w:b/>
          <w:color w:val="000000"/>
          <w:szCs w:val="21"/>
        </w:rPr>
      </w:pPr>
      <w:r w:rsidRPr="0016558E">
        <w:rPr>
          <w:rFonts w:ascii="微软雅黑" w:eastAsia="微软雅黑" w:hAnsi="微软雅黑" w:hint="eastAsia"/>
          <w:b/>
          <w:color w:val="000000"/>
          <w:szCs w:val="21"/>
        </w:rPr>
        <w:lastRenderedPageBreak/>
        <w:t>上课与考核：</w:t>
      </w:r>
    </w:p>
    <w:p w14:paraId="0608B770" w14:textId="77777777" w:rsidR="00656F28" w:rsidRPr="0016558E" w:rsidRDefault="00656F28" w:rsidP="0016558E">
      <w:pPr>
        <w:spacing w:line="180" w:lineRule="auto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16558E">
        <w:rPr>
          <w:rFonts w:ascii="微软雅黑" w:eastAsia="微软雅黑" w:hAnsi="微软雅黑" w:hint="eastAsia"/>
          <w:b/>
          <w:bCs/>
          <w:color w:val="FF0000"/>
          <w:szCs w:val="21"/>
        </w:rPr>
        <w:t>跟班按时上课，不允许免听</w:t>
      </w:r>
      <w:r w:rsidRPr="0016558E">
        <w:rPr>
          <w:rFonts w:ascii="微软雅黑" w:eastAsia="微软雅黑" w:hAnsi="微软雅黑" w:hint="eastAsia"/>
          <w:color w:val="000000"/>
          <w:szCs w:val="21"/>
        </w:rPr>
        <w:t>；期末统一考核。</w:t>
      </w:r>
    </w:p>
    <w:p w14:paraId="754CEF57" w14:textId="77777777" w:rsidR="00656F28" w:rsidRPr="00656F28" w:rsidRDefault="00656F28" w:rsidP="00656F28">
      <w:pPr>
        <w:rPr>
          <w:sz w:val="22"/>
        </w:rPr>
      </w:pPr>
    </w:p>
    <w:p w14:paraId="503E5F70" w14:textId="1BE9F072" w:rsidR="00656F28" w:rsidRDefault="00656F28" w:rsidP="00656F28">
      <w:pPr>
        <w:rPr>
          <w:sz w:val="22"/>
        </w:rPr>
      </w:pPr>
      <w:r>
        <w:rPr>
          <w:rFonts w:ascii="宋体" w:hAnsi="宋体" w:cs="宋体" w:hint="eastAsia"/>
          <w:bCs/>
          <w:color w:val="000000"/>
          <w:szCs w:val="24"/>
        </w:rPr>
        <w:t>附：</w:t>
      </w:r>
      <w:r>
        <w:rPr>
          <w:rFonts w:hint="eastAsia"/>
          <w:sz w:val="22"/>
        </w:rPr>
        <w:t>202</w:t>
      </w:r>
      <w:r>
        <w:rPr>
          <w:sz w:val="22"/>
        </w:rPr>
        <w:t>1</w:t>
      </w:r>
      <w:r>
        <w:rPr>
          <w:rFonts w:hint="eastAsia"/>
          <w:sz w:val="22"/>
        </w:rPr>
        <w:t>级辅</w:t>
      </w:r>
      <w:proofErr w:type="gramStart"/>
      <w:r>
        <w:rPr>
          <w:rFonts w:hint="eastAsia"/>
          <w:sz w:val="22"/>
        </w:rPr>
        <w:t>修学位</w:t>
      </w:r>
      <w:proofErr w:type="gramEnd"/>
      <w:r>
        <w:rPr>
          <w:rFonts w:hint="eastAsia"/>
          <w:sz w:val="22"/>
        </w:rPr>
        <w:t>计划</w:t>
      </w:r>
    </w:p>
    <w:tbl>
      <w:tblPr>
        <w:tblW w:w="972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1034"/>
        <w:gridCol w:w="2904"/>
        <w:gridCol w:w="553"/>
        <w:gridCol w:w="478"/>
        <w:gridCol w:w="448"/>
        <w:gridCol w:w="478"/>
        <w:gridCol w:w="448"/>
        <w:gridCol w:w="565"/>
        <w:gridCol w:w="633"/>
        <w:gridCol w:w="633"/>
        <w:gridCol w:w="463"/>
        <w:gridCol w:w="1048"/>
      </w:tblGrid>
      <w:tr w:rsidR="00656F28" w14:paraId="1AD211E9" w14:textId="77777777" w:rsidTr="006567CA">
        <w:trPr>
          <w:trHeight w:val="117"/>
        </w:trPr>
        <w:tc>
          <w:tcPr>
            <w:tcW w:w="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262ECDD" w14:textId="77777777" w:rsidR="00656F28" w:rsidRDefault="00656F28" w:rsidP="006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8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825BD0B" w14:textId="77777777" w:rsidR="00656F28" w:rsidRDefault="00656F28" w:rsidP="006567CA">
            <w:pPr>
              <w:rPr>
                <w:rFonts w:ascii="Times New Roman" w:hAnsi="Times New Roman" w:cs="Times New Roman"/>
              </w:rPr>
            </w:pPr>
          </w:p>
        </w:tc>
      </w:tr>
      <w:tr w:rsidR="00656F28" w14:paraId="1D696DF7" w14:textId="77777777" w:rsidTr="006567CA">
        <w:trPr>
          <w:trHeight w:val="585"/>
        </w:trPr>
        <w:tc>
          <w:tcPr>
            <w:tcW w:w="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805D2FE" w14:textId="77777777" w:rsidR="00656F28" w:rsidRDefault="00656F28" w:rsidP="006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7C085A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课程编号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959BC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课程名称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4507F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学分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0F1C1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14:paraId="2BE735E2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0ADE7D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实验</w:t>
            </w:r>
          </w:p>
          <w:p w14:paraId="1C0654E1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2EBB1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讨论</w:t>
            </w:r>
          </w:p>
          <w:p w14:paraId="3748C8BB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98931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课外</w:t>
            </w:r>
          </w:p>
          <w:p w14:paraId="66212624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13156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周学时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E6631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14:paraId="27F3374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学年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9B56BC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14:paraId="3A5B44E3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学期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E8318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考核</w:t>
            </w:r>
          </w:p>
          <w:p w14:paraId="5CA80642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类型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50A5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备注</w:t>
            </w:r>
          </w:p>
        </w:tc>
      </w:tr>
      <w:tr w:rsidR="00656F28" w14:paraId="3F536D4E" w14:textId="77777777" w:rsidTr="006567CA">
        <w:trPr>
          <w:trHeight w:val="247"/>
        </w:trPr>
        <w:tc>
          <w:tcPr>
            <w:tcW w:w="1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0AC5A78" w14:textId="77777777" w:rsidR="00656F28" w:rsidRDefault="00656F28" w:rsidP="006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7A136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BD101010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05295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电路基础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D004A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0C86A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D54074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1699F3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1CEA33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1882A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15A5F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4C15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8D0EA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C352FC" w14:textId="77777777" w:rsidR="00656F28" w:rsidRDefault="00656F28" w:rsidP="006567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28" w14:paraId="56AC2226" w14:textId="77777777" w:rsidTr="006567CA">
        <w:trPr>
          <w:trHeight w:val="247"/>
        </w:trPr>
        <w:tc>
          <w:tcPr>
            <w:tcW w:w="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E952891" w14:textId="77777777" w:rsidR="00656F28" w:rsidRDefault="00656F28" w:rsidP="006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23DB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B0601020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62C7B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计算机结构与逻辑设计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2561D1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687EF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9C313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D9547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54BBC8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B4AC37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3F9B8A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3EC3A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4417E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B17395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56F28" w14:paraId="58BC9920" w14:textId="77777777" w:rsidTr="006567CA">
        <w:trPr>
          <w:trHeight w:val="247"/>
        </w:trPr>
        <w:tc>
          <w:tcPr>
            <w:tcW w:w="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4A6F1EF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9C2768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B0601030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0827F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信号与系统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B0114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525EB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C976A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99ED6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F7613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173F9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ACC5C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EA20A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B3174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4F521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56F28" w14:paraId="6E0D9031" w14:textId="77777777" w:rsidTr="006567CA">
        <w:trPr>
          <w:trHeight w:val="247"/>
        </w:trPr>
        <w:tc>
          <w:tcPr>
            <w:tcW w:w="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64B4BEC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AC7AC6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B0601040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EAFD4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电子电路基础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DC572C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8EFE7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E83E3E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A8BBBF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76574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3BEF88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0E67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5FD3C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09B66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D65F29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56F28" w14:paraId="694B9D30" w14:textId="77777777" w:rsidTr="006567CA">
        <w:trPr>
          <w:trHeight w:val="247"/>
        </w:trPr>
        <w:tc>
          <w:tcPr>
            <w:tcW w:w="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961A203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910A7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B0601050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4AFB47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微机系统与接口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6A54B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FE133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F28C8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4C76E4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9FAF2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CE1E3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92C8B6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2AC2B6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C9CBB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578E5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56F28" w14:paraId="5A730149" w14:textId="77777777" w:rsidTr="006567CA">
        <w:trPr>
          <w:trHeight w:val="247"/>
        </w:trPr>
        <w:tc>
          <w:tcPr>
            <w:tcW w:w="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4DA3CE4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EB36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B0601060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14145C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电磁场理论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DE6E3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F67A9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88606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A86E6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5DC8D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AAF38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4C4D0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33724A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44093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1E0A03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56F28" w14:paraId="5F487E0B" w14:textId="77777777" w:rsidTr="006567CA">
        <w:trPr>
          <w:trHeight w:val="247"/>
        </w:trPr>
        <w:tc>
          <w:tcPr>
            <w:tcW w:w="1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9053274" w14:textId="77777777" w:rsidR="00656F28" w:rsidRDefault="00656F28" w:rsidP="006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6D32F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B0602011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897EE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固体物理基础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93E68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BF76C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FA354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19B717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1C4A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1DF3B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DCCDA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B888AF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6071FA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141DD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限选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15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学分</w:t>
            </w:r>
          </w:p>
        </w:tc>
      </w:tr>
      <w:tr w:rsidR="00656F28" w14:paraId="472EA2A6" w14:textId="77777777" w:rsidTr="006567CA">
        <w:trPr>
          <w:trHeight w:val="247"/>
        </w:trPr>
        <w:tc>
          <w:tcPr>
            <w:tcW w:w="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B186620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2DCAC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B0602021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8A6D9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半导体物理基础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5B01E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124E3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F22E4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FA6449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E62E18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32603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60C04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7E7DF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7177F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D59E6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56F28" w14:paraId="226FF613" w14:textId="77777777" w:rsidTr="006567CA">
        <w:trPr>
          <w:trHeight w:val="247"/>
        </w:trPr>
        <w:tc>
          <w:tcPr>
            <w:tcW w:w="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32288D4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814A4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B0602030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6CB96F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信息电子技术中的场与波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12B9B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B1B3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ED062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D3889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EC033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05BF7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34DABD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B84D7E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81A387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B5A32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56F28" w14:paraId="2CDF40F7" w14:textId="77777777" w:rsidTr="006567CA">
        <w:trPr>
          <w:trHeight w:val="247"/>
        </w:trPr>
        <w:tc>
          <w:tcPr>
            <w:tcW w:w="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C3FFC70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41DBD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B0602040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B5DFAF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现代光学基础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31883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02E8F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6FD0B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64158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5CF91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8DE97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03CDE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BEDC9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E096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B2536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56F28" w14:paraId="770FF25E" w14:textId="77777777" w:rsidTr="006567CA">
        <w:trPr>
          <w:trHeight w:val="247"/>
        </w:trPr>
        <w:tc>
          <w:tcPr>
            <w:tcW w:w="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BCC0DFD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1569D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B0602050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A48540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电子器件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双语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8B548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F342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030A2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66B6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2286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A3D74C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75227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79051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8278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B03C8F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56F28" w14:paraId="40F682F0" w14:textId="77777777" w:rsidTr="006567CA">
        <w:trPr>
          <w:trHeight w:val="247"/>
        </w:trPr>
        <w:tc>
          <w:tcPr>
            <w:tcW w:w="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9D1F7BC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9BD3D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B0602060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DB41D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光电子物理基础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3860B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A0EBE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45216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DDF47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B5822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0EE6D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7942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A893D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F9524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977D2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56F28" w14:paraId="53DF9B0B" w14:textId="77777777" w:rsidTr="006567CA">
        <w:trPr>
          <w:trHeight w:val="247"/>
        </w:trPr>
        <w:tc>
          <w:tcPr>
            <w:tcW w:w="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C0A0E3F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177A8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B0602070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829AB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VLSI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设计基础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3637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B4D47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08B77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31292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C49AC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33521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A37B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728CA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49CA9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AB99C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56F28" w14:paraId="04D5EB82" w14:textId="77777777" w:rsidTr="006567CA">
        <w:trPr>
          <w:trHeight w:val="247"/>
        </w:trPr>
        <w:tc>
          <w:tcPr>
            <w:tcW w:w="1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44BDB20" w14:textId="77777777" w:rsidR="00656F28" w:rsidRDefault="00656F28" w:rsidP="006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22243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B0604171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3C6F8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信息存储技术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研讨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4D70A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A3DEC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675C8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134A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CB618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B273A3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0B018B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四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6F65B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5D82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12004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选修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6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学分</w:t>
            </w:r>
          </w:p>
        </w:tc>
      </w:tr>
      <w:tr w:rsidR="00656F28" w14:paraId="343448CE" w14:textId="77777777" w:rsidTr="006567CA">
        <w:trPr>
          <w:trHeight w:val="247"/>
        </w:trPr>
        <w:tc>
          <w:tcPr>
            <w:tcW w:w="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DB89A98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F6DD1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B0604211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F4D865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光电子集成技术概论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研讨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E82FF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41E1F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4488E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03964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687F2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A27DB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7C756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四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3712B8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60CF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B22D6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56F28" w14:paraId="4257DC06" w14:textId="77777777" w:rsidTr="006567CA">
        <w:trPr>
          <w:trHeight w:val="247"/>
        </w:trPr>
        <w:tc>
          <w:tcPr>
            <w:tcW w:w="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4D9D13D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CF929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B0604280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F783B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微电子系统集成与封装基础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研讨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243D3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4D08EC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C2A7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4E953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7D87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71EE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383737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四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AB0988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963FF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E1350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56F28" w14:paraId="68482E71" w14:textId="77777777" w:rsidTr="006567CA">
        <w:trPr>
          <w:trHeight w:val="247"/>
        </w:trPr>
        <w:tc>
          <w:tcPr>
            <w:tcW w:w="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FA0A49A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D77A4B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B0604310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B5AA0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微纳加工</w:t>
            </w:r>
            <w:proofErr w:type="gramEnd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技术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研讨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507B9F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A3784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4901E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A9572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A3F593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110D54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390BFC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四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D8C6E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11CD2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CB7B5C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56F28" w14:paraId="0FB46D46" w14:textId="77777777" w:rsidTr="006567CA">
        <w:trPr>
          <w:trHeight w:val="247"/>
        </w:trPr>
        <w:tc>
          <w:tcPr>
            <w:tcW w:w="1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42AA3D5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BE2BE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B0604350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66DFD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功率集成电路设计基础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研讨）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64A0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5263C1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9B6F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7CB8A8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4F559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53BF6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A2409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四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A534AD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2AEA9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34CC1" w14:textId="77777777" w:rsidR="00656F28" w:rsidRDefault="00656F28" w:rsidP="006567CA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656F28" w14:paraId="30F2B3C6" w14:textId="77777777" w:rsidTr="006567CA">
        <w:trPr>
          <w:trHeight w:val="247"/>
        </w:trPr>
        <w:tc>
          <w:tcPr>
            <w:tcW w:w="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7D0C2CA" w14:textId="77777777" w:rsidR="00656F28" w:rsidRDefault="00656F28" w:rsidP="006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D873D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B0608030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A106A" w14:textId="77777777" w:rsidR="00656F28" w:rsidRDefault="00656F28" w:rsidP="006567CA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毕业设计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4A9DE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59121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D4CA0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13AFE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0E3D5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D1601B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0E439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四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200E36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CE0D99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C9A93" w14:textId="77777777" w:rsidR="00656F28" w:rsidRDefault="00656F28" w:rsidP="006567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F28" w14:paraId="55960461" w14:textId="77777777" w:rsidTr="006567CA">
        <w:trPr>
          <w:trHeight w:val="247"/>
        </w:trPr>
        <w:tc>
          <w:tcPr>
            <w:tcW w:w="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9E77983" w14:textId="77777777" w:rsidR="00656F28" w:rsidRDefault="00656F28" w:rsidP="006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D7479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合计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A36A7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F5F56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790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948B4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6C86D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3EFCA" w14:textId="77777777" w:rsidR="00656F28" w:rsidRDefault="00656F28" w:rsidP="006567CA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2EB55" w14:textId="77777777" w:rsidR="00656F28" w:rsidRDefault="00656F28" w:rsidP="00656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AAD247" w14:textId="77777777" w:rsidR="00656F28" w:rsidRDefault="00656F28" w:rsidP="006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1C2AF" w14:textId="77777777" w:rsidR="00656F28" w:rsidRDefault="00656F28" w:rsidP="006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A6AC10" w14:textId="77777777" w:rsidR="00656F28" w:rsidRDefault="00656F28" w:rsidP="0065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39849" w14:textId="77777777" w:rsidR="00656F28" w:rsidRDefault="00656F28" w:rsidP="006567CA">
            <w:pPr>
              <w:rPr>
                <w:rFonts w:ascii="Times New Roman" w:hAnsi="Times New Roman" w:cs="Times New Roman"/>
              </w:rPr>
            </w:pPr>
          </w:p>
        </w:tc>
      </w:tr>
    </w:tbl>
    <w:p w14:paraId="572C48F0" w14:textId="77777777" w:rsidR="00E52E13" w:rsidRPr="00656F28" w:rsidRDefault="00E52E13" w:rsidP="00E52E13">
      <w:pPr>
        <w:pStyle w:val="a7"/>
        <w:spacing w:line="300" w:lineRule="auto"/>
        <w:ind w:firstLineChars="199" w:firstLine="478"/>
        <w:rPr>
          <w:rFonts w:cs="宋体"/>
          <w:b/>
          <w:sz w:val="24"/>
          <w:szCs w:val="24"/>
        </w:rPr>
      </w:pPr>
    </w:p>
    <w:p w14:paraId="4EADF1CD" w14:textId="77777777" w:rsidR="00042B60" w:rsidRPr="00414884" w:rsidRDefault="00042B60"/>
    <w:sectPr w:rsidR="00042B60" w:rsidRPr="00414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B7C6" w14:textId="77777777" w:rsidR="007C13B2" w:rsidRDefault="007C13B2" w:rsidP="00E52E13">
      <w:r>
        <w:separator/>
      </w:r>
    </w:p>
  </w:endnote>
  <w:endnote w:type="continuationSeparator" w:id="0">
    <w:p w14:paraId="21F307A7" w14:textId="77777777" w:rsidR="007C13B2" w:rsidRDefault="007C13B2" w:rsidP="00E5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4E7F" w14:textId="77777777" w:rsidR="007C13B2" w:rsidRDefault="007C13B2" w:rsidP="00E52E13">
      <w:r>
        <w:separator/>
      </w:r>
    </w:p>
  </w:footnote>
  <w:footnote w:type="continuationSeparator" w:id="0">
    <w:p w14:paraId="0BCACC59" w14:textId="77777777" w:rsidR="007C13B2" w:rsidRDefault="007C13B2" w:rsidP="00E52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0830"/>
    <w:multiLevelType w:val="hybridMultilevel"/>
    <w:tmpl w:val="7D9E8FE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A218DC"/>
    <w:multiLevelType w:val="hybridMultilevel"/>
    <w:tmpl w:val="AA1C89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922C18"/>
    <w:multiLevelType w:val="hybridMultilevel"/>
    <w:tmpl w:val="82662C8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9720DC5"/>
    <w:multiLevelType w:val="hybridMultilevel"/>
    <w:tmpl w:val="F8E4EFBA"/>
    <w:lvl w:ilvl="0" w:tplc="4BF8BD7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4B"/>
    <w:rsid w:val="00042B60"/>
    <w:rsid w:val="0016558E"/>
    <w:rsid w:val="0022714B"/>
    <w:rsid w:val="00414884"/>
    <w:rsid w:val="00457495"/>
    <w:rsid w:val="00656F28"/>
    <w:rsid w:val="007C13B2"/>
    <w:rsid w:val="00C25297"/>
    <w:rsid w:val="00D831A3"/>
    <w:rsid w:val="00DE0E8F"/>
    <w:rsid w:val="00E5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9145F"/>
  <w15:chartTrackingRefBased/>
  <w15:docId w15:val="{71430317-456B-4BA2-A6EE-E0B52C34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2E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2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2E13"/>
    <w:rPr>
      <w:sz w:val="18"/>
      <w:szCs w:val="18"/>
    </w:rPr>
  </w:style>
  <w:style w:type="paragraph" w:styleId="a7">
    <w:name w:val="List Paragraph"/>
    <w:basedOn w:val="a"/>
    <w:uiPriority w:val="34"/>
    <w:qFormat/>
    <w:rsid w:val="00E52E13"/>
    <w:pPr>
      <w:ind w:firstLineChars="200" w:firstLine="420"/>
    </w:pPr>
  </w:style>
  <w:style w:type="paragraph" w:customStyle="1" w:styleId="1">
    <w:name w:val="列表段落1"/>
    <w:basedOn w:val="a"/>
    <w:qFormat/>
    <w:rsid w:val="00656F28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2022-05-26T02:21:00Z</dcterms:created>
  <dcterms:modified xsi:type="dcterms:W3CDTF">2022-06-02T01:59:00Z</dcterms:modified>
</cp:coreProperties>
</file>