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30" w:rsidRDefault="00716930" w:rsidP="00716930">
      <w:pPr>
        <w:adjustRightInd w:val="0"/>
        <w:spacing w:line="300" w:lineRule="exact"/>
        <w:rPr>
          <w:rFonts w:eastAsia="黑体"/>
          <w:color w:val="000000"/>
          <w:szCs w:val="32"/>
        </w:rPr>
      </w:pPr>
    </w:p>
    <w:p w:rsidR="00716930" w:rsidRDefault="00716930" w:rsidP="00716930">
      <w:pPr>
        <w:adjustRightInd w:val="0"/>
        <w:spacing w:line="300" w:lineRule="exact"/>
        <w:rPr>
          <w:rFonts w:eastAsia="方正黑体_GBK"/>
          <w:szCs w:val="32"/>
        </w:rPr>
      </w:pPr>
    </w:p>
    <w:p w:rsidR="00716930" w:rsidRDefault="00716930" w:rsidP="00716930">
      <w:pPr>
        <w:adjustRightInd w:val="0"/>
        <w:spacing w:line="300" w:lineRule="exact"/>
        <w:rPr>
          <w:rFonts w:eastAsia="方正黑体_GBK"/>
          <w:szCs w:val="32"/>
        </w:rPr>
      </w:pPr>
    </w:p>
    <w:p w:rsidR="00716930" w:rsidRDefault="00716930" w:rsidP="00716930">
      <w:pPr>
        <w:adjustRightInd w:val="0"/>
        <w:spacing w:line="300" w:lineRule="exact"/>
        <w:rPr>
          <w:rFonts w:eastAsia="方正黑体_GBK"/>
          <w:szCs w:val="32"/>
        </w:rPr>
      </w:pPr>
    </w:p>
    <w:p w:rsidR="00716930" w:rsidRDefault="00716930" w:rsidP="00716930">
      <w:pPr>
        <w:adjustRightInd w:val="0"/>
        <w:spacing w:line="300" w:lineRule="exact"/>
        <w:rPr>
          <w:rFonts w:eastAsia="方正黑体_GBK"/>
          <w:szCs w:val="32"/>
        </w:rPr>
      </w:pPr>
    </w:p>
    <w:p w:rsidR="00716930" w:rsidRDefault="00716930" w:rsidP="00716930">
      <w:pPr>
        <w:adjustRightInd w:val="0"/>
        <w:spacing w:line="180" w:lineRule="exact"/>
        <w:rPr>
          <w:rFonts w:eastAsia="方正黑体_GBK"/>
          <w:szCs w:val="32"/>
        </w:rPr>
      </w:pPr>
    </w:p>
    <w:p w:rsidR="00716930" w:rsidRDefault="00716930" w:rsidP="00716930">
      <w:pPr>
        <w:tabs>
          <w:tab w:val="left" w:pos="360"/>
        </w:tabs>
        <w:spacing w:line="1400" w:lineRule="exact"/>
        <w:ind w:leftChars="-113" w:left="-357"/>
        <w:jc w:val="center"/>
        <w:rPr>
          <w:rFonts w:ascii="方正小标宋简体" w:eastAsia="方正小标宋简体" w:hAnsi="华文中宋"/>
          <w:color w:val="FF0000"/>
          <w:spacing w:val="240"/>
          <w:w w:val="50"/>
          <w:sz w:val="120"/>
          <w:szCs w:val="120"/>
        </w:rPr>
      </w:pPr>
      <w:r>
        <w:rPr>
          <w:rFonts w:ascii="方正小标宋简体" w:eastAsia="方正小标宋简体" w:hAnsi="宋体" w:hint="eastAsia"/>
          <w:color w:val="FF0000"/>
          <w:spacing w:val="100"/>
          <w:w w:val="50"/>
          <w:sz w:val="120"/>
          <w:szCs w:val="120"/>
        </w:rPr>
        <w:t xml:space="preserve"> </w:t>
      </w:r>
      <w:bookmarkStart w:id="0" w:name="文件红头"/>
      <w:r>
        <w:rPr>
          <w:rFonts w:ascii="方正小标宋简体" w:eastAsia="方正小标宋简体" w:hAnsi="宋体" w:hint="eastAsia"/>
          <w:color w:val="FF0000"/>
          <w:spacing w:val="240"/>
          <w:w w:val="50"/>
          <w:sz w:val="120"/>
          <w:szCs w:val="120"/>
        </w:rPr>
        <w:t>东南大学教务处</w:t>
      </w:r>
      <w:bookmarkEnd w:id="0"/>
    </w:p>
    <w:p w:rsidR="00716930" w:rsidRDefault="00716930" w:rsidP="00716930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316"/>
        <w:outlineLvl w:val="0"/>
        <w:rPr>
          <w:color w:val="0000FF"/>
        </w:rPr>
      </w:pPr>
    </w:p>
    <w:p w:rsidR="00716930" w:rsidRDefault="00716930" w:rsidP="00716930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316"/>
        <w:outlineLvl w:val="0"/>
        <w:rPr>
          <w:color w:val="0000FF"/>
        </w:rPr>
      </w:pPr>
    </w:p>
    <w:p w:rsidR="00716930" w:rsidRDefault="00716930" w:rsidP="00716930">
      <w:pPr>
        <w:tabs>
          <w:tab w:val="center" w:pos="4422"/>
          <w:tab w:val="left" w:pos="6959"/>
        </w:tabs>
        <w:adjustRightInd w:val="0"/>
        <w:snapToGrid w:val="0"/>
        <w:spacing w:line="560" w:lineRule="exact"/>
        <w:ind w:firstLineChars="100" w:firstLine="316"/>
        <w:jc w:val="center"/>
        <w:outlineLvl w:val="0"/>
        <w:rPr>
          <w:rFonts w:ascii="楷体_GB2312" w:eastAsia="楷体_GB2312"/>
          <w:color w:val="0000FF"/>
          <w:szCs w:val="32"/>
        </w:rPr>
      </w:pPr>
      <w:bookmarkStart w:id="1" w:name="机关代字"/>
      <w:bookmarkStart w:id="2" w:name="文件编号"/>
      <w:proofErr w:type="gramStart"/>
      <w:r>
        <w:rPr>
          <w:rFonts w:hint="eastAsia"/>
        </w:rPr>
        <w:t>校机教</w:t>
      </w:r>
      <w:proofErr w:type="gramEnd"/>
      <w:r>
        <w:rPr>
          <w:rFonts w:hint="eastAsia"/>
        </w:rPr>
        <w:t>〔</w:t>
      </w:r>
      <w:r>
        <w:rPr>
          <w:rFonts w:hint="eastAsia"/>
        </w:rPr>
        <w:t>2020</w:t>
      </w:r>
      <w:r>
        <w:rPr>
          <w:rFonts w:hint="eastAsia"/>
        </w:rPr>
        <w:t>〕</w:t>
      </w:r>
      <w:bookmarkStart w:id="3" w:name="序号"/>
      <w:bookmarkEnd w:id="1"/>
      <w:bookmarkEnd w:id="2"/>
      <w:bookmarkEnd w:id="3"/>
      <w:r>
        <w:rPr>
          <w:rFonts w:hint="eastAsia"/>
        </w:rPr>
        <w:t>99</w:t>
      </w:r>
      <w:r>
        <w:t>号</w:t>
      </w:r>
    </w:p>
    <w:p w:rsidR="00716930" w:rsidRDefault="00716930" w:rsidP="00716930">
      <w:pPr>
        <w:spacing w:line="440" w:lineRule="exact"/>
        <w:jc w:val="center"/>
        <w:rPr>
          <w:color w:val="FF000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5652135" cy="2540"/>
                <wp:effectExtent l="19685" t="19685" r="24130" b="25400"/>
                <wp:wrapNone/>
                <wp:docPr id="17" name="任意多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2540"/>
                        </a:xfrm>
                        <a:custGeom>
                          <a:avLst/>
                          <a:gdLst>
                            <a:gd name="T0" fmla="*/ 0 w 8449"/>
                            <a:gd name="T1" fmla="*/ 0 h 4"/>
                            <a:gd name="T2" fmla="*/ 8449 w 8449"/>
                            <a:gd name="T3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49" h="4">
                              <a:moveTo>
                                <a:pt x="0" y="0"/>
                              </a:moveTo>
                              <a:lnTo>
                                <a:pt x="8449" y="4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任意多边形 17" o:spid="_x0000_s1026" style="position:absolute;left:0;text-align:left;margin-left:0;margin-top:13pt;width:445.05pt;height: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4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" path="m,l8449,4e" filled="f" strokecolor="red" strokeweight="3pt">
                <v:path arrowok="t" o:connecttype="custom" o:connectlocs="0,0;5652135,2540" o:connectangles="0,0"/>
              </v:shape>
            </w:pict>
          </mc:Fallback>
        </mc:AlternateContent>
      </w:r>
      <w:r>
        <w:rPr>
          <w:rFonts w:hint="eastAsia"/>
          <w:szCs w:val="32"/>
        </w:rPr>
        <w:t xml:space="preserve">                            </w:t>
      </w:r>
    </w:p>
    <w:p w:rsidR="00716930" w:rsidRDefault="00716930" w:rsidP="00716930">
      <w:pPr>
        <w:spacing w:line="460" w:lineRule="exact"/>
        <w:rPr>
          <w:spacing w:val="10"/>
          <w:szCs w:val="32"/>
        </w:rPr>
      </w:pPr>
    </w:p>
    <w:p w:rsidR="00716930" w:rsidRDefault="00716930" w:rsidP="00716930">
      <w:pPr>
        <w:spacing w:line="460" w:lineRule="exact"/>
        <w:jc w:val="center"/>
        <w:rPr>
          <w:rFonts w:ascii="方正小标宋简体" w:eastAsia="方正小标宋简体"/>
          <w:b/>
          <w:spacing w:val="10"/>
          <w:sz w:val="44"/>
          <w:szCs w:val="44"/>
        </w:rPr>
      </w:pPr>
    </w:p>
    <w:p w:rsidR="00716930" w:rsidRDefault="00716930" w:rsidP="00716930">
      <w:pPr>
        <w:spacing w:line="560" w:lineRule="exact"/>
        <w:jc w:val="center"/>
        <w:rPr>
          <w:rFonts w:ascii="方正小标宋简体" w:eastAsia="方正小标宋简体"/>
          <w:spacing w:val="10"/>
          <w:sz w:val="44"/>
          <w:szCs w:val="44"/>
        </w:rPr>
      </w:pPr>
      <w:bookmarkStart w:id="4" w:name="文件标题"/>
      <w:r>
        <w:rPr>
          <w:rFonts w:ascii="方正小标宋简体" w:eastAsia="方正小标宋简体" w:hint="eastAsia"/>
          <w:spacing w:val="10"/>
          <w:sz w:val="44"/>
          <w:szCs w:val="44"/>
        </w:rPr>
        <w:t>关于认真做好2020年上半年全国大学外语</w:t>
      </w:r>
      <w:proofErr w:type="gramStart"/>
      <w:r>
        <w:rPr>
          <w:rFonts w:ascii="方正小标宋简体" w:eastAsia="方正小标宋简体" w:hint="eastAsia"/>
          <w:spacing w:val="10"/>
          <w:sz w:val="44"/>
          <w:szCs w:val="44"/>
        </w:rPr>
        <w:t>四六</w:t>
      </w:r>
      <w:proofErr w:type="gramEnd"/>
      <w:r>
        <w:rPr>
          <w:rFonts w:ascii="方正小标宋简体" w:eastAsia="方正小标宋简体" w:hint="eastAsia"/>
          <w:spacing w:val="10"/>
          <w:sz w:val="44"/>
          <w:szCs w:val="44"/>
        </w:rPr>
        <w:t>级延期考试考务工作的通知</w:t>
      </w:r>
      <w:bookmarkEnd w:id="4"/>
    </w:p>
    <w:p w:rsidR="00716930" w:rsidRDefault="00716930" w:rsidP="00716930">
      <w:pPr>
        <w:spacing w:line="560" w:lineRule="exact"/>
        <w:jc w:val="center"/>
        <w:rPr>
          <w:rFonts w:ascii="方正小标宋简体" w:eastAsia="方正小标宋简体"/>
          <w:b/>
          <w:spacing w:val="10"/>
          <w:sz w:val="44"/>
          <w:szCs w:val="44"/>
        </w:rPr>
      </w:pPr>
    </w:p>
    <w:p w:rsidR="00716930" w:rsidRPr="005C595E" w:rsidRDefault="00716930" w:rsidP="00716930">
      <w:pPr>
        <w:spacing w:line="560" w:lineRule="exact"/>
        <w:rPr>
          <w:rFonts w:ascii="仿宋_GB2312" w:hint="eastAsia"/>
          <w:spacing w:val="10"/>
          <w:szCs w:val="32"/>
        </w:rPr>
      </w:pPr>
      <w:bookmarkStart w:id="5" w:name="主送"/>
      <w:r w:rsidRPr="005C595E">
        <w:rPr>
          <w:rFonts w:ascii="仿宋_GB2312" w:hint="eastAsia"/>
          <w:spacing w:val="10"/>
          <w:szCs w:val="32"/>
        </w:rPr>
        <w:t>各校区，</w:t>
      </w:r>
      <w:bookmarkEnd w:id="5"/>
      <w:r w:rsidRPr="005C595E">
        <w:rPr>
          <w:rFonts w:ascii="仿宋_GB2312" w:hAnsi="仿宋" w:hint="eastAsia"/>
          <w:color w:val="000000"/>
          <w:szCs w:val="32"/>
        </w:rPr>
        <w:t>各院（系）及相关部门</w:t>
      </w:r>
      <w:r w:rsidRPr="005C595E">
        <w:rPr>
          <w:rFonts w:ascii="仿宋_GB2312" w:hint="eastAsia"/>
          <w:spacing w:val="10"/>
          <w:szCs w:val="32"/>
        </w:rPr>
        <w:t xml:space="preserve">： </w:t>
      </w:r>
    </w:p>
    <w:p w:rsidR="00716930" w:rsidRPr="005C595E" w:rsidRDefault="00716930" w:rsidP="00716930">
      <w:pPr>
        <w:spacing w:line="560" w:lineRule="exact"/>
        <w:ind w:firstLineChars="200" w:firstLine="632"/>
        <w:rPr>
          <w:rFonts w:ascii="仿宋_GB2312" w:hAnsi="仿宋" w:hint="eastAsia"/>
          <w:szCs w:val="32"/>
        </w:rPr>
      </w:pPr>
      <w:r w:rsidRPr="005C595E">
        <w:rPr>
          <w:rFonts w:ascii="仿宋_GB2312" w:hAnsi="仿宋" w:hint="eastAsia"/>
          <w:szCs w:val="32"/>
        </w:rPr>
        <w:t>全国大学外语</w:t>
      </w:r>
      <w:proofErr w:type="gramStart"/>
      <w:r w:rsidRPr="005C595E">
        <w:rPr>
          <w:rFonts w:ascii="仿宋_GB2312" w:hAnsi="仿宋" w:hint="eastAsia"/>
          <w:szCs w:val="32"/>
        </w:rPr>
        <w:t>四六</w:t>
      </w:r>
      <w:proofErr w:type="gramEnd"/>
      <w:r w:rsidRPr="005C595E">
        <w:rPr>
          <w:rFonts w:ascii="仿宋_GB2312" w:hAnsi="仿宋" w:hint="eastAsia"/>
          <w:szCs w:val="32"/>
        </w:rPr>
        <w:t>级考试定于2020年9月19日（星期六）举行。为组织好这次考试，现将有关事项通知如下：</w:t>
      </w:r>
    </w:p>
    <w:p w:rsidR="00716930" w:rsidRPr="005C595E" w:rsidRDefault="00716930" w:rsidP="00716930">
      <w:pPr>
        <w:spacing w:line="560" w:lineRule="exact"/>
        <w:rPr>
          <w:rFonts w:ascii="仿宋_GB2312" w:hAnsi="仿宋" w:hint="eastAsia"/>
          <w:bCs/>
          <w:szCs w:val="32"/>
        </w:rPr>
      </w:pPr>
      <w:r w:rsidRPr="005C595E">
        <w:rPr>
          <w:rFonts w:ascii="仿宋_GB2312" w:hAnsi="仿宋" w:hint="eastAsia"/>
          <w:bCs/>
          <w:szCs w:val="32"/>
        </w:rPr>
        <w:t>一、考试时间</w:t>
      </w:r>
    </w:p>
    <w:p w:rsidR="00716930" w:rsidRPr="005C595E" w:rsidRDefault="00716930" w:rsidP="00716930">
      <w:pPr>
        <w:spacing w:line="560" w:lineRule="exact"/>
        <w:ind w:firstLineChars="200" w:firstLine="632"/>
        <w:rPr>
          <w:rFonts w:ascii="仿宋_GB2312" w:hAnsi="仿宋" w:hint="eastAsia"/>
          <w:szCs w:val="32"/>
        </w:rPr>
      </w:pPr>
      <w:r w:rsidRPr="005C595E">
        <w:rPr>
          <w:rFonts w:ascii="仿宋_GB2312" w:hAnsi="仿宋" w:hint="eastAsia"/>
          <w:szCs w:val="32"/>
        </w:rPr>
        <w:t>四级笔试：2020年9月19日上午9:00-11:20；</w:t>
      </w:r>
    </w:p>
    <w:p w:rsidR="00716930" w:rsidRPr="005C595E" w:rsidRDefault="00716930" w:rsidP="00716930">
      <w:pPr>
        <w:spacing w:line="560" w:lineRule="exact"/>
        <w:ind w:firstLineChars="200" w:firstLine="632"/>
        <w:rPr>
          <w:rFonts w:ascii="仿宋_GB2312" w:hAnsi="仿宋" w:hint="eastAsia"/>
          <w:szCs w:val="32"/>
        </w:rPr>
      </w:pPr>
      <w:r w:rsidRPr="005C595E">
        <w:rPr>
          <w:rFonts w:ascii="仿宋_GB2312" w:hAnsi="仿宋" w:hint="eastAsia"/>
          <w:szCs w:val="32"/>
        </w:rPr>
        <w:t>六级笔试：2020年9月19日下午15:00-17:</w:t>
      </w:r>
      <w:r>
        <w:rPr>
          <w:rFonts w:ascii="仿宋_GB2312" w:hAnsi="仿宋" w:hint="eastAsia"/>
          <w:szCs w:val="32"/>
        </w:rPr>
        <w:t>25</w:t>
      </w:r>
      <w:r w:rsidRPr="005C595E">
        <w:rPr>
          <w:rFonts w:ascii="仿宋_GB2312" w:hAnsi="仿宋" w:hint="eastAsia"/>
          <w:szCs w:val="32"/>
        </w:rPr>
        <w:t>。</w:t>
      </w:r>
    </w:p>
    <w:p w:rsidR="00716930" w:rsidRPr="005C595E" w:rsidRDefault="00716930" w:rsidP="00716930">
      <w:pPr>
        <w:spacing w:beforeLines="30" w:before="173" w:line="560" w:lineRule="exact"/>
        <w:rPr>
          <w:rFonts w:ascii="仿宋_GB2312" w:hAnsi="仿宋" w:hint="eastAsia"/>
          <w:bCs/>
          <w:szCs w:val="32"/>
        </w:rPr>
      </w:pPr>
      <w:r w:rsidRPr="005C595E">
        <w:rPr>
          <w:rFonts w:ascii="仿宋_GB2312" w:hAnsi="仿宋" w:hint="eastAsia"/>
          <w:bCs/>
          <w:szCs w:val="32"/>
        </w:rPr>
        <w:t>二、考场安排</w:t>
      </w:r>
    </w:p>
    <w:p w:rsidR="00716930" w:rsidRPr="005C595E" w:rsidRDefault="00716930" w:rsidP="00716930">
      <w:pPr>
        <w:pStyle w:val="2"/>
        <w:spacing w:line="560" w:lineRule="exact"/>
        <w:ind w:firstLineChars="200" w:firstLine="632"/>
        <w:rPr>
          <w:rFonts w:ascii="仿宋_GB2312" w:eastAsia="仿宋_GB2312" w:hAnsi="仿宋" w:hint="eastAsia"/>
          <w:sz w:val="32"/>
          <w:szCs w:val="32"/>
        </w:rPr>
      </w:pPr>
      <w:r w:rsidRPr="005C595E">
        <w:rPr>
          <w:rFonts w:ascii="仿宋_GB2312" w:eastAsia="仿宋_GB2312" w:hAnsi="仿宋" w:hint="eastAsia"/>
          <w:sz w:val="32"/>
          <w:szCs w:val="32"/>
        </w:rPr>
        <w:t>全国大学外语</w:t>
      </w:r>
      <w:proofErr w:type="gramStart"/>
      <w:r w:rsidRPr="005C595E">
        <w:rPr>
          <w:rFonts w:ascii="仿宋_GB2312" w:eastAsia="仿宋_GB2312" w:hAnsi="仿宋" w:hint="eastAsia"/>
          <w:sz w:val="32"/>
          <w:szCs w:val="32"/>
        </w:rPr>
        <w:t>四六</w:t>
      </w:r>
      <w:proofErr w:type="gramEnd"/>
      <w:r w:rsidRPr="005C595E">
        <w:rPr>
          <w:rFonts w:ascii="仿宋_GB2312" w:eastAsia="仿宋_GB2312" w:hAnsi="仿宋" w:hint="eastAsia"/>
          <w:sz w:val="32"/>
          <w:szCs w:val="32"/>
        </w:rPr>
        <w:t>级考试东南大学考场分布在九龙湖校区和四牌楼校区，具体地点以准考证为准。</w:t>
      </w:r>
    </w:p>
    <w:p w:rsidR="00716930" w:rsidRPr="005C595E" w:rsidRDefault="00716930" w:rsidP="00716930">
      <w:pPr>
        <w:spacing w:beforeLines="30" w:before="173" w:afterLines="10" w:after="57" w:line="560" w:lineRule="exact"/>
        <w:rPr>
          <w:rFonts w:ascii="仿宋_GB2312" w:hAnsi="仿宋" w:hint="eastAsia"/>
          <w:bCs/>
          <w:szCs w:val="32"/>
        </w:rPr>
      </w:pPr>
      <w:r w:rsidRPr="005C595E">
        <w:rPr>
          <w:rFonts w:ascii="仿宋_GB2312" w:hAnsi="仿宋" w:hint="eastAsia"/>
          <w:bCs/>
          <w:szCs w:val="32"/>
        </w:rPr>
        <w:lastRenderedPageBreak/>
        <w:t>三、本次考试要求</w:t>
      </w:r>
    </w:p>
    <w:p w:rsidR="00716930" w:rsidRPr="005C595E" w:rsidRDefault="00716930" w:rsidP="00716930">
      <w:pPr>
        <w:pStyle w:val="2"/>
        <w:spacing w:line="560" w:lineRule="exact"/>
        <w:ind w:firstLineChars="200" w:firstLine="632"/>
        <w:rPr>
          <w:rFonts w:ascii="仿宋_GB2312" w:eastAsia="仿宋_GB2312" w:hAnsi="仿宋" w:hint="eastAsia"/>
          <w:sz w:val="32"/>
          <w:szCs w:val="32"/>
        </w:rPr>
      </w:pPr>
      <w:r w:rsidRPr="005C595E">
        <w:rPr>
          <w:rFonts w:ascii="仿宋_GB2312" w:eastAsia="仿宋_GB2312" w:hAnsi="仿宋" w:hint="eastAsia"/>
          <w:sz w:val="32"/>
          <w:szCs w:val="32"/>
        </w:rPr>
        <w:t>1、考生在</w:t>
      </w:r>
      <w:r w:rsidRPr="005C595E">
        <w:rPr>
          <w:rFonts w:ascii="仿宋_GB2312" w:eastAsia="仿宋_GB2312" w:hAnsi="仿宋" w:hint="eastAsia"/>
          <w:bCs/>
          <w:sz w:val="32"/>
          <w:szCs w:val="32"/>
        </w:rPr>
        <w:t>填涂时</w:t>
      </w:r>
      <w:r w:rsidRPr="005C595E">
        <w:rPr>
          <w:rFonts w:ascii="仿宋_GB2312" w:eastAsia="仿宋_GB2312" w:hAnsi="仿宋" w:hint="eastAsia"/>
          <w:sz w:val="32"/>
          <w:szCs w:val="32"/>
        </w:rPr>
        <w:t>务必使用2B铅笔，</w:t>
      </w:r>
      <w:r w:rsidRPr="005C595E">
        <w:rPr>
          <w:rFonts w:ascii="仿宋_GB2312" w:eastAsia="仿宋_GB2312" w:hAnsi="仿宋" w:hint="eastAsia"/>
          <w:bCs/>
          <w:sz w:val="32"/>
          <w:szCs w:val="32"/>
        </w:rPr>
        <w:t>书写时</w:t>
      </w:r>
      <w:r w:rsidRPr="005C595E">
        <w:rPr>
          <w:rFonts w:ascii="仿宋_GB2312" w:eastAsia="仿宋_GB2312" w:hAnsi="仿宋" w:hint="eastAsia"/>
          <w:sz w:val="32"/>
          <w:szCs w:val="32"/>
        </w:rPr>
        <w:t>务必使用</w:t>
      </w:r>
      <w:r w:rsidRPr="005C595E">
        <w:rPr>
          <w:rFonts w:ascii="仿宋_GB2312" w:eastAsia="仿宋_GB2312" w:hAnsi="仿宋" w:hint="eastAsia"/>
          <w:bCs/>
          <w:sz w:val="32"/>
          <w:szCs w:val="32"/>
        </w:rPr>
        <w:t>黑色签字笔</w:t>
      </w:r>
      <w:r w:rsidRPr="005C595E">
        <w:rPr>
          <w:rFonts w:ascii="仿宋_GB2312" w:eastAsia="仿宋_GB2312" w:hAnsi="仿宋" w:hint="eastAsia"/>
          <w:sz w:val="32"/>
          <w:szCs w:val="32"/>
        </w:rPr>
        <w:t>；</w:t>
      </w:r>
    </w:p>
    <w:p w:rsidR="00716930" w:rsidRPr="005C595E" w:rsidRDefault="00716930" w:rsidP="00716930">
      <w:pPr>
        <w:pStyle w:val="2"/>
        <w:spacing w:line="560" w:lineRule="exact"/>
        <w:ind w:firstLineChars="200" w:firstLine="632"/>
        <w:rPr>
          <w:rFonts w:ascii="仿宋_GB2312" w:eastAsia="仿宋_GB2312" w:hAnsi="仿宋" w:hint="eastAsia"/>
          <w:sz w:val="32"/>
          <w:szCs w:val="32"/>
        </w:rPr>
      </w:pPr>
      <w:r w:rsidRPr="005C595E">
        <w:rPr>
          <w:rFonts w:ascii="仿宋_GB2312" w:eastAsia="仿宋_GB2312" w:hAnsi="仿宋" w:hint="eastAsia"/>
          <w:bCs/>
          <w:sz w:val="32"/>
          <w:szCs w:val="32"/>
        </w:rPr>
        <w:t>2、考生</w:t>
      </w:r>
      <w:r w:rsidRPr="005C595E">
        <w:rPr>
          <w:rFonts w:ascii="仿宋_GB2312" w:eastAsia="仿宋_GB2312" w:hAnsi="仿宋" w:hint="eastAsia"/>
          <w:sz w:val="32"/>
          <w:szCs w:val="32"/>
        </w:rPr>
        <w:t>一律凭学生证（或</w:t>
      </w:r>
      <w:proofErr w:type="gramStart"/>
      <w:r w:rsidRPr="005C595E"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 w:rsidRPr="005C595E">
        <w:rPr>
          <w:rFonts w:ascii="仿宋_GB2312" w:eastAsia="仿宋_GB2312" w:hAnsi="仿宋" w:hint="eastAsia"/>
          <w:sz w:val="32"/>
          <w:szCs w:val="32"/>
        </w:rPr>
        <w:t>卡通、或工作证）、身份证、准考证参加考试；</w:t>
      </w:r>
    </w:p>
    <w:p w:rsidR="00716930" w:rsidRPr="005C595E" w:rsidRDefault="00716930" w:rsidP="00716930">
      <w:pPr>
        <w:pStyle w:val="2"/>
        <w:spacing w:line="560" w:lineRule="exact"/>
        <w:ind w:firstLineChars="200" w:firstLine="632"/>
        <w:rPr>
          <w:rFonts w:ascii="仿宋_GB2312" w:eastAsia="仿宋_GB2312" w:hAnsi="仿宋" w:hint="eastAsia"/>
          <w:sz w:val="32"/>
          <w:szCs w:val="32"/>
        </w:rPr>
      </w:pPr>
      <w:r w:rsidRPr="005C595E">
        <w:rPr>
          <w:rFonts w:ascii="仿宋_GB2312" w:eastAsia="仿宋_GB2312" w:hAnsi="仿宋" w:hint="eastAsia"/>
          <w:sz w:val="32"/>
          <w:szCs w:val="32"/>
        </w:rPr>
        <w:t>3、已毕业需返校参加考试的考生请务必按照教务处主页教务信息发布《2020年上半年全国大学外语四、六级延期考试防疫要求的公告》执行。</w:t>
      </w:r>
    </w:p>
    <w:p w:rsidR="00716930" w:rsidRPr="005C595E" w:rsidRDefault="00716930" w:rsidP="00716930">
      <w:pPr>
        <w:pStyle w:val="2"/>
        <w:spacing w:line="560" w:lineRule="exact"/>
        <w:ind w:firstLineChars="200" w:firstLine="632"/>
        <w:rPr>
          <w:rFonts w:ascii="仿宋_GB2312" w:eastAsia="仿宋_GB2312" w:hAnsi="仿宋" w:hint="eastAsia"/>
          <w:sz w:val="32"/>
          <w:szCs w:val="32"/>
        </w:rPr>
      </w:pPr>
      <w:r w:rsidRPr="005C595E">
        <w:rPr>
          <w:rFonts w:ascii="仿宋_GB2312" w:eastAsia="仿宋_GB2312" w:hAnsi="仿宋" w:hint="eastAsia"/>
          <w:sz w:val="32"/>
          <w:szCs w:val="32"/>
        </w:rPr>
        <w:t>4、凡准考证上无照片的考生，一律不得参加考试。</w:t>
      </w:r>
    </w:p>
    <w:p w:rsidR="00716930" w:rsidRPr="005C595E" w:rsidRDefault="00716930" w:rsidP="00716930">
      <w:pPr>
        <w:pStyle w:val="2"/>
        <w:spacing w:beforeLines="30" w:before="173" w:afterLines="10" w:after="57" w:line="560" w:lineRule="exact"/>
        <w:ind w:firstLineChars="0" w:firstLine="0"/>
        <w:rPr>
          <w:rFonts w:ascii="仿宋_GB2312" w:eastAsia="仿宋_GB2312" w:hAnsi="仿宋" w:hint="eastAsia"/>
          <w:bCs/>
          <w:sz w:val="32"/>
          <w:szCs w:val="32"/>
        </w:rPr>
      </w:pPr>
      <w:r w:rsidRPr="005C595E">
        <w:rPr>
          <w:rFonts w:ascii="仿宋_GB2312" w:eastAsia="仿宋_GB2312" w:hAnsi="仿宋" w:hint="eastAsia"/>
          <w:bCs/>
          <w:sz w:val="32"/>
          <w:szCs w:val="32"/>
        </w:rPr>
        <w:t>四、自助打印准考证</w:t>
      </w:r>
    </w:p>
    <w:p w:rsidR="00716930" w:rsidRPr="005C595E" w:rsidRDefault="00716930" w:rsidP="00716930">
      <w:pPr>
        <w:spacing w:line="560" w:lineRule="exact"/>
        <w:ind w:firstLineChars="196" w:firstLine="619"/>
        <w:rPr>
          <w:rFonts w:ascii="仿宋_GB2312" w:hAnsi="仿宋" w:hint="eastAsia"/>
          <w:bCs/>
          <w:szCs w:val="32"/>
          <w:highlight w:val="yellow"/>
        </w:rPr>
      </w:pPr>
      <w:r w:rsidRPr="005C595E">
        <w:rPr>
          <w:rFonts w:ascii="仿宋_GB2312" w:hAnsi="仿宋" w:hint="eastAsia"/>
          <w:bCs/>
          <w:szCs w:val="32"/>
        </w:rPr>
        <w:t>本次考试准考证采取自助打印服务，请考生登录网址</w:t>
      </w:r>
      <w:hyperlink r:id="rId7" w:history="1">
        <w:r w:rsidRPr="005C595E">
          <w:rPr>
            <w:rStyle w:val="a6"/>
            <w:rFonts w:ascii="仿宋_GB2312" w:hAnsi="Microsoft YaHei UI" w:hint="eastAsia"/>
            <w:color w:val="000000"/>
            <w:szCs w:val="32"/>
            <w:shd w:val="clear" w:color="auto" w:fill="FFFFFF"/>
          </w:rPr>
          <w:t>http://cet-bm.neea.edu.cn/</w:t>
        </w:r>
      </w:hyperlink>
      <w:r w:rsidRPr="005C595E">
        <w:rPr>
          <w:rFonts w:ascii="仿宋_GB2312" w:hAnsi="仿宋" w:hint="eastAsia"/>
          <w:bCs/>
          <w:szCs w:val="32"/>
        </w:rPr>
        <w:t>自行打印准考证。</w:t>
      </w:r>
    </w:p>
    <w:p w:rsidR="00716930" w:rsidRPr="005C595E" w:rsidRDefault="00716930" w:rsidP="00716930">
      <w:pPr>
        <w:spacing w:beforeLines="30" w:before="173" w:afterLines="10" w:after="57" w:line="560" w:lineRule="exact"/>
        <w:rPr>
          <w:rFonts w:ascii="仿宋_GB2312" w:hAnsi="仿宋" w:hint="eastAsia"/>
          <w:bCs/>
          <w:szCs w:val="32"/>
        </w:rPr>
      </w:pPr>
      <w:r w:rsidRPr="005C595E">
        <w:rPr>
          <w:rFonts w:ascii="仿宋_GB2312" w:hAnsi="仿宋" w:hint="eastAsia"/>
          <w:bCs/>
          <w:szCs w:val="32"/>
        </w:rPr>
        <w:t>五、考生准备工作</w:t>
      </w:r>
    </w:p>
    <w:p w:rsidR="00716930" w:rsidRPr="005C595E" w:rsidRDefault="00716930" w:rsidP="00716930">
      <w:pPr>
        <w:spacing w:beforeLines="30" w:before="173" w:afterLines="10" w:after="57" w:line="560" w:lineRule="exact"/>
        <w:ind w:firstLineChars="200" w:firstLine="632"/>
        <w:jc w:val="left"/>
        <w:rPr>
          <w:rFonts w:ascii="仿宋_GB2312" w:hAnsi="仿宋" w:hint="eastAsia"/>
          <w:bCs/>
          <w:szCs w:val="32"/>
        </w:rPr>
      </w:pPr>
      <w:r w:rsidRPr="005C595E">
        <w:rPr>
          <w:rFonts w:ascii="仿宋_GB2312" w:hAnsi="仿宋" w:hint="eastAsia"/>
          <w:szCs w:val="32"/>
        </w:rPr>
        <w:t>1、参加考试必须携带准考证、身份证、</w:t>
      </w:r>
      <w:proofErr w:type="gramStart"/>
      <w:r w:rsidRPr="005C595E">
        <w:rPr>
          <w:rFonts w:ascii="仿宋_GB2312" w:hAnsi="仿宋" w:hint="eastAsia"/>
          <w:szCs w:val="32"/>
        </w:rPr>
        <w:t>一</w:t>
      </w:r>
      <w:proofErr w:type="gramEnd"/>
      <w:r w:rsidRPr="005C595E">
        <w:rPr>
          <w:rFonts w:ascii="仿宋_GB2312" w:hAnsi="仿宋" w:hint="eastAsia"/>
          <w:szCs w:val="32"/>
        </w:rPr>
        <w:t>卡通（或学生证、或工作证），三证齐全方可参加考试。请</w:t>
      </w:r>
      <w:r w:rsidRPr="005C595E">
        <w:rPr>
          <w:rFonts w:ascii="仿宋_GB2312" w:hAnsi="仿宋" w:hint="eastAsia"/>
          <w:bCs/>
          <w:szCs w:val="32"/>
        </w:rPr>
        <w:t>妥善保管准考证</w:t>
      </w:r>
      <w:r w:rsidRPr="005C595E">
        <w:rPr>
          <w:rFonts w:ascii="仿宋_GB2312" w:hAnsi="仿宋" w:hint="eastAsia"/>
          <w:szCs w:val="32"/>
        </w:rPr>
        <w:t>；</w:t>
      </w:r>
      <w:proofErr w:type="gramStart"/>
      <w:r w:rsidRPr="005C595E">
        <w:rPr>
          <w:rFonts w:ascii="仿宋_GB2312" w:hAnsi="仿宋" w:hint="eastAsia"/>
          <w:szCs w:val="32"/>
        </w:rPr>
        <w:t>一</w:t>
      </w:r>
      <w:proofErr w:type="gramEnd"/>
      <w:r w:rsidRPr="005C595E">
        <w:rPr>
          <w:rFonts w:ascii="仿宋_GB2312" w:hAnsi="仿宋" w:hint="eastAsia"/>
          <w:szCs w:val="32"/>
        </w:rPr>
        <w:t>卡通丢失的同学请抓紧补办；无身份证的同学须提前到院系开具确认身份的证明(须贴有学生照片并加盖公章)。</w:t>
      </w:r>
    </w:p>
    <w:p w:rsidR="00716930" w:rsidRPr="005C595E" w:rsidRDefault="00716930" w:rsidP="00716930">
      <w:pPr>
        <w:spacing w:beforeLines="30" w:before="173" w:afterLines="10" w:after="57" w:line="560" w:lineRule="exact"/>
        <w:ind w:firstLineChars="200" w:firstLine="632"/>
        <w:jc w:val="left"/>
        <w:rPr>
          <w:rFonts w:ascii="仿宋_GB2312" w:hAnsi="仿宋" w:hint="eastAsia"/>
          <w:bCs/>
          <w:szCs w:val="32"/>
        </w:rPr>
      </w:pPr>
      <w:r w:rsidRPr="005C595E">
        <w:rPr>
          <w:rFonts w:ascii="仿宋_GB2312" w:hAnsi="仿宋" w:hint="eastAsia"/>
          <w:szCs w:val="32"/>
        </w:rPr>
        <w:t>2、打印准考证后，请核准考试校区与考试教室；看清所在考点的学校代号（</w:t>
      </w:r>
      <w:r w:rsidRPr="005C595E">
        <w:rPr>
          <w:rFonts w:ascii="仿宋_GB2312" w:hAnsi="仿宋" w:hint="eastAsia"/>
          <w:bCs/>
          <w:szCs w:val="32"/>
        </w:rPr>
        <w:t>学校代号为准考证前5位</w:t>
      </w:r>
      <w:r w:rsidRPr="005C595E">
        <w:rPr>
          <w:rFonts w:ascii="仿宋_GB2312" w:hAnsi="仿宋" w:hint="eastAsia"/>
          <w:szCs w:val="32"/>
        </w:rPr>
        <w:t>）。</w:t>
      </w:r>
    </w:p>
    <w:p w:rsidR="00716930" w:rsidRPr="005C595E" w:rsidRDefault="00716930" w:rsidP="00716930">
      <w:pPr>
        <w:spacing w:beforeLines="30" w:before="173" w:afterLines="10" w:after="57" w:line="560" w:lineRule="exact"/>
        <w:ind w:firstLineChars="200" w:firstLine="632"/>
        <w:jc w:val="left"/>
        <w:rPr>
          <w:rFonts w:ascii="仿宋_GB2312" w:hAnsi="仿宋" w:hint="eastAsia"/>
          <w:bCs/>
          <w:szCs w:val="32"/>
        </w:rPr>
      </w:pPr>
      <w:r w:rsidRPr="005C595E">
        <w:rPr>
          <w:rFonts w:ascii="仿宋_GB2312" w:hAnsi="仿宋" w:hint="eastAsia"/>
          <w:szCs w:val="32"/>
        </w:rPr>
        <w:t>3、请自备2B铅笔、黑色签字笔等规定可以使用的文具。</w:t>
      </w:r>
    </w:p>
    <w:p w:rsidR="00716930" w:rsidRPr="005C595E" w:rsidRDefault="00716930" w:rsidP="00716930">
      <w:pPr>
        <w:spacing w:beforeLines="30" w:before="173" w:afterLines="10" w:after="57" w:line="560" w:lineRule="exact"/>
        <w:ind w:firstLineChars="200" w:firstLine="632"/>
        <w:jc w:val="left"/>
        <w:rPr>
          <w:rFonts w:ascii="仿宋_GB2312" w:hAnsi="仿宋" w:hint="eastAsia"/>
          <w:szCs w:val="32"/>
        </w:rPr>
      </w:pPr>
      <w:r w:rsidRPr="005C595E">
        <w:rPr>
          <w:rFonts w:ascii="仿宋_GB2312" w:hAnsi="仿宋" w:hint="eastAsia"/>
          <w:szCs w:val="32"/>
        </w:rPr>
        <w:lastRenderedPageBreak/>
        <w:t>4、考生务必自备耳机，请在考前务必装上新电池。</w:t>
      </w:r>
    </w:p>
    <w:p w:rsidR="00716930" w:rsidRPr="005C595E" w:rsidRDefault="00716930" w:rsidP="00716930">
      <w:pPr>
        <w:spacing w:beforeLines="30" w:before="173" w:afterLines="10" w:after="57" w:line="560" w:lineRule="exact"/>
        <w:ind w:firstLineChars="200" w:firstLine="632"/>
        <w:jc w:val="left"/>
        <w:rPr>
          <w:rFonts w:ascii="仿宋_GB2312" w:hAnsi="仿宋" w:hint="eastAsia"/>
          <w:szCs w:val="32"/>
        </w:rPr>
      </w:pPr>
      <w:r w:rsidRPr="005C595E">
        <w:rPr>
          <w:rFonts w:ascii="仿宋_GB2312" w:hAnsi="仿宋" w:hint="eastAsia"/>
          <w:szCs w:val="32"/>
        </w:rPr>
        <w:t>九龙湖校区：考生自备调频耳机，频道</w:t>
      </w:r>
      <w:proofErr w:type="gramStart"/>
      <w:r w:rsidRPr="005C595E">
        <w:rPr>
          <w:rFonts w:ascii="仿宋_GB2312" w:hAnsi="仿宋" w:hint="eastAsia"/>
          <w:szCs w:val="32"/>
        </w:rPr>
        <w:t>须设置</w:t>
      </w:r>
      <w:proofErr w:type="gramEnd"/>
      <w:r w:rsidRPr="005C595E">
        <w:rPr>
          <w:rFonts w:ascii="仿宋_GB2312" w:hAnsi="仿宋" w:hint="eastAsia"/>
          <w:szCs w:val="32"/>
        </w:rPr>
        <w:t>为FM72.7;</w:t>
      </w:r>
    </w:p>
    <w:p w:rsidR="00716930" w:rsidRPr="005C595E" w:rsidRDefault="00716930" w:rsidP="00716930">
      <w:pPr>
        <w:spacing w:beforeLines="30" w:before="173" w:afterLines="10" w:after="57" w:line="560" w:lineRule="exact"/>
        <w:ind w:firstLineChars="200" w:firstLine="632"/>
        <w:jc w:val="left"/>
        <w:rPr>
          <w:rFonts w:ascii="仿宋_GB2312" w:hAnsi="仿宋" w:hint="eastAsia"/>
          <w:szCs w:val="32"/>
        </w:rPr>
      </w:pPr>
      <w:r w:rsidRPr="005C595E">
        <w:rPr>
          <w:rFonts w:ascii="仿宋_GB2312" w:hAnsi="仿宋" w:hint="eastAsia"/>
          <w:szCs w:val="32"/>
        </w:rPr>
        <w:t>四牌楼校区：考生自备音频耳机，频道</w:t>
      </w:r>
      <w:proofErr w:type="gramStart"/>
      <w:r w:rsidRPr="005C595E">
        <w:rPr>
          <w:rFonts w:ascii="仿宋_GB2312" w:hAnsi="仿宋" w:hint="eastAsia"/>
          <w:szCs w:val="32"/>
        </w:rPr>
        <w:t>须设置</w:t>
      </w:r>
      <w:proofErr w:type="gramEnd"/>
      <w:r w:rsidRPr="005C595E">
        <w:rPr>
          <w:rFonts w:ascii="仿宋_GB2312" w:hAnsi="仿宋" w:hint="eastAsia"/>
          <w:szCs w:val="32"/>
        </w:rPr>
        <w:t>为AF。</w:t>
      </w:r>
    </w:p>
    <w:p w:rsidR="00716930" w:rsidRPr="005C595E" w:rsidRDefault="00716930" w:rsidP="00716930">
      <w:pPr>
        <w:spacing w:beforeLines="30" w:before="173" w:afterLines="10" w:after="57" w:line="560" w:lineRule="exact"/>
        <w:ind w:firstLineChars="200" w:firstLine="632"/>
        <w:jc w:val="left"/>
        <w:rPr>
          <w:rFonts w:ascii="仿宋_GB2312" w:hAnsi="仿宋" w:hint="eastAsia"/>
          <w:szCs w:val="32"/>
        </w:rPr>
      </w:pPr>
      <w:r w:rsidRPr="005C595E">
        <w:rPr>
          <w:rFonts w:ascii="仿宋_GB2312" w:hAnsi="仿宋" w:hint="eastAsia"/>
          <w:szCs w:val="32"/>
        </w:rPr>
        <w:t>如有问题，请联系025-52090361。</w:t>
      </w:r>
    </w:p>
    <w:p w:rsidR="00716930" w:rsidRPr="005C595E" w:rsidRDefault="00716930" w:rsidP="00716930">
      <w:pPr>
        <w:spacing w:beforeLines="30" w:before="173" w:afterLines="10" w:after="57" w:line="560" w:lineRule="exact"/>
        <w:ind w:firstLineChars="200" w:firstLine="632"/>
        <w:jc w:val="left"/>
        <w:rPr>
          <w:rFonts w:ascii="仿宋_GB2312" w:hAnsi="仿宋" w:hint="eastAsia"/>
          <w:szCs w:val="32"/>
        </w:rPr>
      </w:pPr>
      <w:r w:rsidRPr="005C595E">
        <w:rPr>
          <w:rFonts w:ascii="仿宋_GB2312" w:hAnsi="仿宋" w:hint="eastAsia"/>
          <w:szCs w:val="32"/>
        </w:rPr>
        <w:t>5、请在试放音时间到考试校区考试教室试听，具体试放音时间：</w:t>
      </w:r>
    </w:p>
    <w:p w:rsidR="00716930" w:rsidRPr="005C595E" w:rsidRDefault="00716930" w:rsidP="00716930">
      <w:pPr>
        <w:spacing w:beforeLines="30" w:before="173" w:afterLines="10" w:after="57" w:line="560" w:lineRule="exact"/>
        <w:ind w:firstLineChars="200" w:firstLine="632"/>
        <w:jc w:val="left"/>
        <w:rPr>
          <w:rFonts w:ascii="仿宋_GB2312" w:hAnsi="仿宋" w:hint="eastAsia"/>
          <w:szCs w:val="32"/>
        </w:rPr>
      </w:pPr>
      <w:r w:rsidRPr="005C595E">
        <w:rPr>
          <w:rFonts w:ascii="仿宋_GB2312" w:hAnsi="仿宋" w:hint="eastAsia"/>
          <w:szCs w:val="32"/>
        </w:rPr>
        <w:t>试放音时间：2020年9月14-18日，中午11:00-下午15:00（务必到自己所在的考场试听）。</w:t>
      </w:r>
    </w:p>
    <w:p w:rsidR="00716930" w:rsidRPr="005C595E" w:rsidRDefault="00716930" w:rsidP="00716930">
      <w:pPr>
        <w:spacing w:beforeLines="30" w:before="173" w:afterLines="10" w:after="57" w:line="560" w:lineRule="exact"/>
        <w:ind w:firstLineChars="200" w:firstLine="632"/>
        <w:jc w:val="left"/>
        <w:rPr>
          <w:rFonts w:ascii="仿宋_GB2312" w:hAnsi="仿宋" w:hint="eastAsia"/>
          <w:szCs w:val="32"/>
        </w:rPr>
      </w:pPr>
      <w:r w:rsidRPr="005C595E">
        <w:rPr>
          <w:rFonts w:ascii="仿宋_GB2312" w:hAnsi="仿宋" w:hint="eastAsia"/>
          <w:szCs w:val="32"/>
        </w:rPr>
        <w:t>6、请务必事先维修好耳机。</w:t>
      </w:r>
    </w:p>
    <w:p w:rsidR="00716930" w:rsidRPr="005C595E" w:rsidRDefault="00716930" w:rsidP="00716930">
      <w:pPr>
        <w:spacing w:beforeLines="30" w:before="173" w:afterLines="10" w:after="57" w:line="560" w:lineRule="exact"/>
        <w:ind w:firstLineChars="200" w:firstLine="632"/>
        <w:jc w:val="left"/>
        <w:rPr>
          <w:rFonts w:ascii="仿宋_GB2312" w:hAnsi="仿宋" w:hint="eastAsia"/>
          <w:szCs w:val="32"/>
        </w:rPr>
      </w:pPr>
      <w:r w:rsidRPr="005C595E">
        <w:rPr>
          <w:rFonts w:ascii="仿宋_GB2312" w:hAnsi="仿宋" w:hint="eastAsia"/>
          <w:szCs w:val="32"/>
        </w:rPr>
        <w:t>维修时间：2020年9月14-18日，</w:t>
      </w:r>
    </w:p>
    <w:p w:rsidR="00716930" w:rsidRPr="005C595E" w:rsidRDefault="00716930" w:rsidP="00716930">
      <w:pPr>
        <w:spacing w:beforeLines="30" w:before="173" w:afterLines="10" w:after="57" w:line="560" w:lineRule="exact"/>
        <w:ind w:firstLineChars="200" w:firstLine="632"/>
        <w:jc w:val="left"/>
        <w:rPr>
          <w:rFonts w:ascii="仿宋_GB2312" w:hAnsi="仿宋" w:hint="eastAsia"/>
          <w:szCs w:val="32"/>
        </w:rPr>
      </w:pPr>
      <w:r w:rsidRPr="005C595E">
        <w:rPr>
          <w:rFonts w:ascii="仿宋_GB2312" w:hAnsi="仿宋" w:hint="eastAsia"/>
          <w:szCs w:val="32"/>
        </w:rPr>
        <w:t>维修地点：四牌楼校区中山院504（9:00-16:00），九龙湖校区教五</w:t>
      </w:r>
      <w:proofErr w:type="gramStart"/>
      <w:r w:rsidRPr="005C595E">
        <w:rPr>
          <w:rFonts w:ascii="仿宋_GB2312" w:hAnsi="仿宋" w:hint="eastAsia"/>
          <w:szCs w:val="32"/>
        </w:rPr>
        <w:t>403</w:t>
      </w:r>
      <w:proofErr w:type="gramEnd"/>
      <w:r w:rsidRPr="005C595E">
        <w:rPr>
          <w:rFonts w:ascii="仿宋_GB2312" w:hAnsi="仿宋" w:hint="eastAsia"/>
          <w:szCs w:val="32"/>
        </w:rPr>
        <w:t>（11:30-16:00）。</w:t>
      </w:r>
    </w:p>
    <w:p w:rsidR="00716930" w:rsidRPr="005C595E" w:rsidRDefault="00716930" w:rsidP="00716930">
      <w:pPr>
        <w:spacing w:beforeLines="50" w:before="289" w:line="560" w:lineRule="exact"/>
        <w:ind w:firstLineChars="200" w:firstLine="632"/>
        <w:rPr>
          <w:rFonts w:ascii="仿宋_GB2312" w:hAnsi="仿宋" w:hint="eastAsia"/>
          <w:szCs w:val="32"/>
        </w:rPr>
      </w:pPr>
      <w:r w:rsidRPr="005C595E">
        <w:rPr>
          <w:rFonts w:ascii="仿宋_GB2312" w:hAnsi="仿宋" w:hint="eastAsia"/>
          <w:szCs w:val="32"/>
        </w:rPr>
        <w:t>7、本次考试丁家桥校区不设考场，请同学们根据准考证上安排的地点参加考试。</w:t>
      </w:r>
    </w:p>
    <w:p w:rsidR="00716930" w:rsidRPr="005C595E" w:rsidRDefault="00716930" w:rsidP="00716930">
      <w:pPr>
        <w:spacing w:beforeLines="30" w:before="173" w:afterLines="10" w:after="57" w:line="560" w:lineRule="exact"/>
        <w:ind w:firstLineChars="200" w:firstLine="632"/>
        <w:jc w:val="left"/>
        <w:rPr>
          <w:rFonts w:ascii="仿宋_GB2312" w:hAnsi="仿宋" w:hint="eastAsia"/>
          <w:szCs w:val="32"/>
        </w:rPr>
      </w:pPr>
      <w:r w:rsidRPr="005C595E">
        <w:rPr>
          <w:rFonts w:ascii="仿宋_GB2312" w:hAnsi="仿宋" w:hint="eastAsia"/>
          <w:szCs w:val="32"/>
        </w:rPr>
        <w:t>8、请考生正确掌握答题卡上的准考证填涂方法，并在答题卡1上正确粘贴试题</w:t>
      </w:r>
      <w:proofErr w:type="gramStart"/>
      <w:r w:rsidRPr="005C595E">
        <w:rPr>
          <w:rFonts w:ascii="仿宋_GB2312" w:hAnsi="仿宋" w:hint="eastAsia"/>
          <w:szCs w:val="32"/>
        </w:rPr>
        <w:t>册</w:t>
      </w:r>
      <w:proofErr w:type="gramEnd"/>
      <w:r w:rsidRPr="005C595E">
        <w:rPr>
          <w:rFonts w:ascii="仿宋_GB2312" w:hAnsi="仿宋" w:hint="eastAsia"/>
          <w:szCs w:val="32"/>
        </w:rPr>
        <w:t>背面的条形码粘贴条。答题卡填涂方法请参照下图：</w:t>
      </w:r>
    </w:p>
    <w:p w:rsidR="00716930" w:rsidRPr="00130396" w:rsidRDefault="00716930" w:rsidP="00716930">
      <w:pPr>
        <w:spacing w:beforeLines="30" w:before="173" w:afterLines="10" w:after="57" w:line="360" w:lineRule="auto"/>
        <w:jc w:val="left"/>
        <w:rPr>
          <w:rFonts w:ascii="仿宋" w:eastAsia="仿宋" w:hAnsi="仿宋" w:hint="eastAsia"/>
          <w:sz w:val="30"/>
          <w:szCs w:val="30"/>
        </w:rPr>
      </w:pPr>
    </w:p>
    <w:tbl>
      <w:tblPr>
        <w:tblpPr w:leftFromText="180" w:rightFromText="180" w:vertAnchor="text" w:horzAnchor="page" w:tblpXSpec="center" w:tblpY="97"/>
        <w:tblW w:w="80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1"/>
        <w:gridCol w:w="560"/>
        <w:gridCol w:w="560"/>
        <w:gridCol w:w="560"/>
        <w:gridCol w:w="560"/>
        <w:gridCol w:w="443"/>
        <w:gridCol w:w="481"/>
        <w:gridCol w:w="481"/>
        <w:gridCol w:w="442"/>
        <w:gridCol w:w="631"/>
        <w:gridCol w:w="549"/>
        <w:gridCol w:w="550"/>
        <w:gridCol w:w="550"/>
        <w:gridCol w:w="550"/>
        <w:gridCol w:w="550"/>
      </w:tblGrid>
      <w:tr w:rsidR="00716930" w:rsidRPr="000B36FB" w:rsidTr="00D0795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80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lastRenderedPageBreak/>
              <w:t>学校代码</w:t>
            </w:r>
          </w:p>
        </w:tc>
        <w:tc>
          <w:tcPr>
            <w:tcW w:w="5227" w:type="dxa"/>
            <w:gridSpan w:val="10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准考证号</w:t>
            </w:r>
          </w:p>
        </w:tc>
      </w:tr>
      <w:tr w:rsidR="00716930" w:rsidRPr="000B36FB" w:rsidTr="00D0795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1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8"/>
              </w:rPr>
            </w:pPr>
            <w:r w:rsidRPr="000B36FB">
              <w:rPr>
                <w:rFonts w:ascii="仿宋" w:eastAsia="仿宋" w:hAnsi="仿宋" w:hint="eastAsia"/>
                <w:sz w:val="20"/>
                <w:szCs w:val="28"/>
              </w:rPr>
              <w:t>1</w:t>
            </w:r>
          </w:p>
        </w:tc>
      </w:tr>
      <w:tr w:rsidR="00716930" w:rsidRPr="000B36FB" w:rsidTr="00D07953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>
              <w:rPr>
                <w:rFonts w:ascii="仿宋" w:eastAsia="仿宋" w:hAnsi="仿宋" w:hint="eastAsia"/>
                <w:noProof/>
                <w:sz w:val="15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71120</wp:posOffset>
                      </wp:positionV>
                      <wp:extent cx="4914900" cy="1094740"/>
                      <wp:effectExtent l="50165" t="52070" r="54610" b="53340"/>
                      <wp:wrapNone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14900" cy="1094740"/>
                                <a:chOff x="2517" y="3459"/>
                                <a:chExt cx="7720" cy="1711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6706" y="3971"/>
                                  <a:ext cx="2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7313" y="3620"/>
                                  <a:ext cx="2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5798" y="3460"/>
                                  <a:ext cx="2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683" y="3460"/>
                                  <a:ext cx="2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4188" y="346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9"/>
                              <wps:cNvCnPr/>
                              <wps:spPr bwMode="auto">
                                <a:xfrm>
                                  <a:off x="3075" y="3928"/>
                                  <a:ext cx="2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"/>
                              <wps:cNvCnPr/>
                              <wps:spPr bwMode="auto">
                                <a:xfrm>
                                  <a:off x="4842" y="3928"/>
                                  <a:ext cx="2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1"/>
                              <wps:cNvCnPr/>
                              <wps:spPr bwMode="auto">
                                <a:xfrm>
                                  <a:off x="2517" y="4240"/>
                                  <a:ext cx="2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2"/>
                              <wps:cNvCnPr/>
                              <wps:spPr bwMode="auto">
                                <a:xfrm>
                                  <a:off x="5304" y="3727"/>
                                  <a:ext cx="2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6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3"/>
                              <wps:cNvCnPr/>
                              <wps:spPr bwMode="auto">
                                <a:xfrm>
                                  <a:off x="6297" y="5170"/>
                                  <a:ext cx="2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4"/>
                              <wps:cNvCnPr/>
                              <wps:spPr bwMode="auto">
                                <a:xfrm>
                                  <a:off x="9478" y="3460"/>
                                  <a:ext cx="2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5"/>
                              <wps:cNvCnPr/>
                              <wps:spPr bwMode="auto">
                                <a:xfrm>
                                  <a:off x="9993" y="3721"/>
                                  <a:ext cx="2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6"/>
                              <wps:cNvCnPr/>
                              <wps:spPr bwMode="auto">
                                <a:xfrm>
                                  <a:off x="8438" y="3460"/>
                                  <a:ext cx="2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7"/>
                              <wps:cNvCnPr/>
                              <wps:spPr bwMode="auto">
                                <a:xfrm>
                                  <a:off x="7834" y="3459"/>
                                  <a:ext cx="2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6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8"/>
                              <wps:cNvCnPr/>
                              <wps:spPr bwMode="auto">
                                <a:xfrm>
                                  <a:off x="8933" y="3704"/>
                                  <a:ext cx="2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" o:spid="_x0000_s1026" style="position:absolute;left:0;text-align:left;margin-left:-.2pt;margin-top:5.6pt;width:387pt;height:86.2pt;z-index:251660288" coordorigin="2517,3459" coordsize="7720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">
                      <v:line id="Line 4" o:spid="_x0000_s1027" style="position:absolute;visibility:visible;mso-wrap-style:square" from="6706,3971" to="6950,3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12tr8AAADaAAAADwAAAGRycy9kb3ducmV2LnhtbESPQYvCMBSE74L/ITxhb5rawyJdYymi&#10;sNfVHjy+bZ5NsXkpTbTVX28EweMwM98w63y0rbhR7xvHCpaLBARx5XTDtYLyuJ+vQPiArLF1TAru&#10;5CHfTCdrzLQb+I9uh1CLCGGfoQITQpdJ6StDFv3CdcTRO7veYoiyr6XucYhw28o0Sb6lxYbjgsGO&#10;toaqy+FqFSSntgoFS3NKebm7P4by/9iVSn3NxuIHRKAxfMLv9q9WkMLrSrwBcvM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+12tr8AAADaAAAADwAAAAAAAAAAAAAAAACh&#10;AgAAZHJzL2Rvd25yZXYueG1sUEsFBgAAAAAEAAQA+QAAAI0DAAAAAA==&#10;" strokeweight="7.8pt"/>
                      <v:line id="Line 5" o:spid="_x0000_s1028" style="position:absolute;visibility:visible;mso-wrap-style:square" from="7313,3620" to="7557,3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HTLcEAAADaAAAADwAAAGRycy9kb3ducmV2LnhtbESPQWvCQBSE7wX/w/IEb81GBZE0G5Fi&#10;odcmOXh8Zl+zodm3Ibua2F/fLQgeh5n5hskPs+3FjUbfOVawTlIQxI3THbcK6urjdQ/CB2SNvWNS&#10;cCcPh2LxkmOm3cRfdCtDKyKEfYYKTAhDJqVvDFn0iRuIo/ftRoshyrGVesQpwm0vN2m6kxY7jgsG&#10;B3o31PyUV6sgPfdNOLI05w2vT/ffqb5UQ63Uajkf30AEmsMz/Gh/agVb+L8Sb4As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odMtwQAAANoAAAAPAAAAAAAAAAAAAAAA&#10;AKECAABkcnMvZG93bnJldi54bWxQSwUGAAAAAAQABAD5AAAAjwMAAAAA&#10;" strokeweight="7.8pt"/>
                      <v:line id="Line 6" o:spid="_x0000_s1029" style="position:absolute;visibility:visible;mso-wrap-style:square" from="5798,3460" to="6042,3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hLWcEAAADaAAAADwAAAGRycy9kb3ducmV2LnhtbESPQWvCQBSE7wX/w/IEb81GEZE0G5Fi&#10;odcmOXh8Zl+zodm3Ibua2F/fLQgeh5n5hskPs+3FjUbfOVawTlIQxI3THbcK6urjdQ/CB2SNvWNS&#10;cCcPh2LxkmOm3cRfdCtDKyKEfYYKTAhDJqVvDFn0iRuIo/ftRoshyrGVesQpwm0vN2m6kxY7jgsG&#10;B3o31PyUV6sgPfdNOLI05w2vT/ffqb5UQ63Uajkf30AEmsMz/Gh/agVb+L8Sb4As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SEtZwQAAANoAAAAPAAAAAAAAAAAAAAAA&#10;AKECAABkcnMvZG93bnJldi54bWxQSwUGAAAAAAQABAD5AAAAjwMAAAAA&#10;" strokeweight="7.8pt"/>
                      <v:line id="Line 7" o:spid="_x0000_s1030" style="position:absolute;visibility:visible;mso-wrap-style:square" from="3683,3460" to="3927,3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TuwsEAAADaAAAADwAAAGRycy9kb3ducmV2LnhtbESPQWvCQBSE7wX/w/IEb81GQZE0G5Fi&#10;odcmOXh8Zl+zodm3Ibua2F/fLQgeh5n5hskPs+3FjUbfOVawTlIQxI3THbcK6urjdQ/CB2SNvWNS&#10;cCcPh2LxkmOm3cRfdCtDKyKEfYYKTAhDJqVvDFn0iRuIo/ftRoshyrGVesQpwm0vN2m6kxY7jgsG&#10;B3o31PyUV6sgPfdNOLI05w2vT/ffqb5UQ63Uajkf30AEmsMz/Gh/agVb+L8Sb4As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BO7CwQAAANoAAAAPAAAAAAAAAAAAAAAA&#10;AKECAABkcnMvZG93bnJldi54bWxQSwUGAAAAAAQABAD5AAAAjwMAAAAA&#10;" strokeweight="7.8pt"/>
                      <v:line id="Line 8" o:spid="_x0000_s1031" style="position:absolute;visibility:visible;mso-wrap-style:square" from="4188,3460" to="4471,3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Zwtb0AAADaAAAADwAAAGRycy9kb3ducmV2LnhtbESPwQrCMBBE74L/EFbwpqkeRKpRRBS8&#10;qj14XJu1KTab0kRb/XojCB6HmXnDLNedrcSTGl86VjAZJyCIc6dLLhRk5/1oDsIHZI2VY1LwIg/r&#10;Vb+3xFS7lo/0PIVCRAj7FBWYEOpUSp8bsujHriaO3s01FkOUTSF1g22E20pOk2QmLZYcFwzWtDWU&#10;308PqyC5VHnYsDSXKU92r3ebXc91ptRw0G0WIAJ14R/+tQ9awQy+V+INkK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TWcLW9AAAA2gAAAA8AAAAAAAAAAAAAAAAAoQIA&#10;AGRycy9kb3ducmV2LnhtbFBLBQYAAAAABAAEAPkAAACLAwAAAAA=&#10;" strokeweight="7.8pt"/>
                      <v:line id="Line 9" o:spid="_x0000_s1032" style="position:absolute;visibility:visible;mso-wrap-style:square" from="3075,3928" to="3319,3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rVLsEAAADaAAAADwAAAGRycy9kb3ducmV2LnhtbESPQWvCQBSE7wX/w/IEb81GDyppNiLF&#10;Qq9NcvD4zL5mQ7NvQ3Y1sb++WxA8DjPzDZMfZtuLG42+c6xgnaQgiBunO24V1NXH6x6ED8gae8ek&#10;4E4eDsXiJcdMu4m/6FaGVkQI+wwVmBCGTErfGLLoEzcQR+/bjRZDlGMr9YhThNtebtJ0Ky12HBcM&#10;DvRuqPkpr1ZBeu6bcGRpzhten+6/U32phlqp1XI+voEINIdn+NH+1Ap28H8l3gBZ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mtUuwQAAANoAAAAPAAAAAAAAAAAAAAAA&#10;AKECAABkcnMvZG93bnJldi54bWxQSwUGAAAAAAQABAD5AAAAjwMAAAAA&#10;" strokeweight="7.8pt"/>
                      <v:line id="Line 10" o:spid="_x0000_s1033" style="position:absolute;visibility:visible;mso-wrap-style:square" from="4842,3928" to="5086,3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VBXLoAAADaAAAADwAAAGRycy9kb3ducmV2LnhtbERPvQrCMBDeBd8hnOBmUx1EqlFEFFzV&#10;Do5nczbF5lKaaKtPbwbB8eP7X216W4sXtb5yrGCapCCIC6crLhXkl8NkAcIHZI21Y1LwJg+b9XCw&#10;wky7jk/0OodSxBD2GSowITSZlL4wZNEnriGO3N21FkOEbSl1i10Mt7WcpelcWqw4NhhsaGeoeJyf&#10;VkF6rYuwZWmuM57u358uv12aXKnxqN8uQQTqw1/8cx+1grg1Xok3QK6/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FoFQVy6AAAA2gAAAA8AAAAAAAAAAAAAAAAAoQIAAGRy&#10;cy9kb3ducmV2LnhtbFBLBQYAAAAABAAEAPkAAACIAwAAAAA=&#10;" strokeweight="7.8pt"/>
                      <v:line id="Line 11" o:spid="_x0000_s1034" style="position:absolute;visibility:visible;mso-wrap-style:square" from="2517,4240" to="2761,4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nkx8EAAADaAAAADwAAAGRycy9kb3ducmV2LnhtbESPQWvCQBSE7wX/w/IEb81GD6JpNiLF&#10;Qq9NcvD4zL5mQ7NvQ3Y1sb++WxA8DjPzDZMfZtuLG42+c6xgnaQgiBunO24V1NXH6w6ED8gae8ek&#10;4E4eDsXiJcdMu4m/6FaGVkQI+wwVmBCGTErfGLLoEzcQR+/bjRZDlGMr9YhThNtebtJ0Ky12HBcM&#10;DvRuqPkpr1ZBeu6bcGRpzhten+6/U32phlqp1XI+voEINIdn+NH+1Ar28H8l3gBZ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SeTHwQAAANoAAAAPAAAAAAAAAAAAAAAA&#10;AKECAABkcnMvZG93bnJldi54bWxQSwUGAAAAAAQABAD5AAAAjwMAAAAA&#10;" strokeweight="7.8pt"/>
                      <v:line id="Line 12" o:spid="_x0000_s1035" style="position:absolute;visibility:visible;mso-wrap-style:square" from="5304,3727" to="5548,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Tep8IAAADbAAAADwAAAGRycy9kb3ducmV2LnhtbESPQYvCMBCF7wv+hzCCtzV1D6Jdo6iw&#10;4Em0etjj0IxNsZmUJmr11zuHhb3N8N68981i1ftG3amLdWADk3EGirgMtubKwPn08zkDFROyxSYw&#10;GXhShNVy8LHA3IYHH+lepEpJCMccDbiU2lzrWDryGMehJRbtEjqPSdau0rbDh4T7Rn9l2VR7rFka&#10;HLa0dVRei5s38Dr432nxSnpTuvm6Pc725+2GjBkN+/U3qER9+jf/Xe+s4Au9/CID6O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jTep8IAAADbAAAADwAAAAAAAAAAAAAA&#10;AAChAgAAZHJzL2Rvd25yZXYueG1sUEsFBgAAAAAEAAQA+QAAAJADAAAAAA==&#10;" strokeweight="8pt"/>
                      <v:line id="Line 13" o:spid="_x0000_s1036" style="position:absolute;visibility:visible;mso-wrap-style:square" from="6297,5170" to="6541,5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fpFb8AAADbAAAADwAAAGRycy9kb3ducmV2LnhtbERPTWuDQBC9F/Iflgn01qzmUIrNRiSk&#10;0GvVg8epO3El7qy426j99d1AoLd5vM855IsdxI0m3ztWkO4SEMSt0z13Curq4+UNhA/IGgfHpGAl&#10;D/lx83TATLuZv+hWhk7EEPYZKjAhjJmUvjVk0e/cSBy5i5sshginTuoJ5xhuB7lPkldpsefYYHCk&#10;k6H2Wv5YBUkztKFgaZo9p+f1d66/q7FW6nm7FO8gAi3hX/xwf+o4P4X7L/EAef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yfpFb8AAADbAAAADwAAAAAAAAAAAAAAAACh&#10;AgAAZHJzL2Rvd25yZXYueG1sUEsFBgAAAAAEAAQA+QAAAI0DAAAAAA==&#10;" strokeweight="7.8pt"/>
                      <v:line id="Line 14" o:spid="_x0000_s1037" style="position:absolute;visibility:visible;mso-wrap-style:square" from="9478,3460" to="9722,3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V3Yr8AAADbAAAADwAAAGRycy9kb3ducmV2LnhtbERPTWuDQBC9F/Iflgn01qx6KMVmIxJS&#10;6LXRg8epO3El7qy4WzX99d1AoLd5vM/ZF6sdxEyT7x0rSHcJCOLW6Z47BXX18fIGwgdkjYNjUnAj&#10;D8Vh87THXLuFv2g+h07EEPY5KjAhjLmUvjVk0e/cSBy5i5sshginTuoJlxhuB5klyau02HNsMDjS&#10;0VB7Pf9YBUkztKFkaZqM09Ptd6m/q7FW6nm7lu8gAq3hX/xwf+o4P4P7L/EAef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/V3Yr8AAADbAAAADwAAAAAAAAAAAAAAAACh&#10;AgAAZHJzL2Rvd25yZXYueG1sUEsFBgAAAAAEAAQA+QAAAI0DAAAAAA==&#10;" strokeweight="7.8pt"/>
                      <v:line id="Line 15" o:spid="_x0000_s1038" style="position:absolute;visibility:visible;mso-wrap-style:square" from="9993,3721" to="10237,3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nS+b4AAADbAAAADwAAAGRycy9kb3ducmV2LnhtbERPTYvCMBC9C/6HMMLeNNWFZanGUkTB&#10;q9qDx7EZm2IzKU201V9vhIW9zeN9ziobbCMe1PnasYL5LAFBXDpdc6WgOO2mvyB8QNbYOCYFT/KQ&#10;rcejFaba9XygxzFUIoawT1GBCaFNpfSlIYt+5lriyF1dZzFE2FVSd9jHcNvIRZL8SIs1xwaDLW0M&#10;lbfj3SpIzk0ZcpbmvOD59vnqi8upLZT6mgz5EkSgIfyL/9x7Hed/w+eXeIBcv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udL5vgAAANsAAAAPAAAAAAAAAAAAAAAAAKEC&#10;AABkcnMvZG93bnJldi54bWxQSwUGAAAAAAQABAD5AAAAjAMAAAAA&#10;" strokeweight="7.8pt"/>
                      <v:line id="Line 16" o:spid="_x0000_s1039" style="position:absolute;visibility:visible;mso-wrap-style:square" from="8438,3460" to="8682,3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BKjb4AAADbAAAADwAAAGRycy9kb3ducmV2LnhtbERPTYvCMBC9C/6HMMLeNFWWZanGUkTB&#10;q9qDx7EZm2IzKU201V9vhIW9zeN9ziobbCMe1PnasYL5LAFBXDpdc6WgOO2mvyB8QNbYOCYFT/KQ&#10;rcejFaba9XygxzFUIoawT1GBCaFNpfSlIYt+5lriyF1dZzFE2FVSd9jHcNvIRZL8SIs1xwaDLW0M&#10;lbfj3SpIzk0ZcpbmvOD59vnqi8upLZT6mgz5EkSgIfyL/9x7Hed/w+eXeIBcv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UEqNvgAAANsAAAAPAAAAAAAAAAAAAAAAAKEC&#10;AABkcnMvZG93bnJldi54bWxQSwUGAAAAAAQABAD5AAAAjAMAAAAA&#10;" strokeweight="7.8pt"/>
                      <v:line id="Line 17" o:spid="_x0000_s1040" style="position:absolute;visibility:visible;mso-wrap-style:square" from="7834,3459" to="8078,3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N9P78AAADbAAAADwAAAGRycy9kb3ducmV2LnhtbERPTYvCMBC9L/gfwgje1lRB0WoUFRY8&#10;iVYPHodmbIrNpDRZrf56Iwje5vE+Z75sbSVu1PjSsYJBPwFBnDtdcqHgdPz7nYDwAVlj5ZgUPMjD&#10;ctH5mWOq3Z0PdMtCIWII+xQVmBDqVEqfG7Lo+64mjtzFNRZDhE0hdYP3GG4rOUySsbRYcmwwWNPG&#10;UH7N/q2C596ex9kzyHVupqv6MNmdNmtSqtdtVzMQgdrwFX/cWx3nj+D9SzxAL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kN9P78AAADbAAAADwAAAAAAAAAAAAAAAACh&#10;AgAAZHJzL2Rvd25yZXYueG1sUEsFBgAAAAAEAAQA+QAAAI0DAAAAAA==&#10;" strokeweight="8pt"/>
                      <v:line id="Line 18" o:spid="_x0000_s1041" style="position:absolute;visibility:visible;mso-wrap-style:square" from="8933,3704" to="9177,3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5xYbsAAADbAAAADwAAAGRycy9kb3ducmV2LnhtbERPvQrCMBDeBd8hnOCmqQ4i1SgiCq5q&#10;B8ezOZticylNtNWnN4Lgdh/f7y3Xna3EkxpfOlYwGScgiHOnSy4UZOf9aA7CB2SNlWNS8CIP61W/&#10;t8RUu5aP9DyFQsQQ9ikqMCHUqZQ+N2TRj11NHLmbayyGCJtC6gbbGG4rOU2SmbRYcmwwWNPWUH4/&#10;PayC5FLlYcPSXKY82b3ebXY915lSw0G3WYAI1IW/+Oc+6Dh/Bt9f4gFy9Q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UznFhuwAAANsAAAAPAAAAAAAAAAAAAAAAAKECAABk&#10;cnMvZG93bnJldi54bWxQSwUGAAAAAAQABAD5AAAAiQMAAAAA&#10;" strokeweight="7.8pt"/>
                    </v:group>
                  </w:pict>
                </mc:Fallback>
              </mc:AlternateContent>
            </w: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  <w:tc>
          <w:tcPr>
            <w:tcW w:w="474" w:type="dxa"/>
            <w:tcBorders>
              <w:top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  <w:tc>
          <w:tcPr>
            <w:tcW w:w="474" w:type="dxa"/>
            <w:tcBorders>
              <w:top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  <w:tc>
          <w:tcPr>
            <w:tcW w:w="622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[0]</w:t>
            </w:r>
          </w:p>
        </w:tc>
      </w:tr>
      <w:tr w:rsidR="00716930" w:rsidRPr="000B36FB" w:rsidTr="00D07953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[1]</w:t>
            </w:r>
          </w:p>
        </w:tc>
      </w:tr>
      <w:tr w:rsidR="00716930" w:rsidRPr="000B36FB" w:rsidTr="00D07953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[2]</w:t>
            </w:r>
          </w:p>
        </w:tc>
      </w:tr>
      <w:tr w:rsidR="00716930" w:rsidRPr="000B36FB" w:rsidTr="00D07953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[3]</w:t>
            </w:r>
          </w:p>
        </w:tc>
      </w:tr>
      <w:tr w:rsidR="00716930" w:rsidRPr="000B36FB" w:rsidTr="00D07953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[4]</w:t>
            </w:r>
          </w:p>
        </w:tc>
      </w:tr>
      <w:tr w:rsidR="00716930" w:rsidRPr="000B36FB" w:rsidTr="00D07953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[5]</w:t>
            </w:r>
          </w:p>
        </w:tc>
      </w:tr>
      <w:tr w:rsidR="00716930" w:rsidRPr="000B36FB" w:rsidTr="00D07953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[6]</w:t>
            </w:r>
          </w:p>
        </w:tc>
      </w:tr>
      <w:tr w:rsidR="00716930" w:rsidRPr="000B36FB" w:rsidTr="00D07953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[7]</w:t>
            </w:r>
          </w:p>
        </w:tc>
      </w:tr>
      <w:tr w:rsidR="00716930" w:rsidRPr="000B36FB" w:rsidTr="00D07953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[8]</w:t>
            </w:r>
          </w:p>
        </w:tc>
      </w:tr>
      <w:tr w:rsidR="00716930" w:rsidRPr="000B36FB" w:rsidTr="00D07953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6930" w:rsidRPr="000B36FB" w:rsidRDefault="00716930" w:rsidP="00D07953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5"/>
                <w:szCs w:val="28"/>
              </w:rPr>
            </w:pPr>
            <w:r w:rsidRPr="000B36FB">
              <w:rPr>
                <w:rFonts w:ascii="仿宋" w:eastAsia="仿宋" w:hAnsi="仿宋" w:hint="eastAsia"/>
                <w:sz w:val="15"/>
                <w:szCs w:val="28"/>
              </w:rPr>
              <w:t>[9]</w:t>
            </w:r>
          </w:p>
        </w:tc>
      </w:tr>
    </w:tbl>
    <w:p w:rsidR="00716930" w:rsidRPr="00111C07" w:rsidRDefault="00716930" w:rsidP="00716930">
      <w:pPr>
        <w:adjustRightInd w:val="0"/>
        <w:snapToGrid w:val="0"/>
        <w:spacing w:beforeLines="50" w:before="289" w:line="560" w:lineRule="exact"/>
        <w:rPr>
          <w:rFonts w:ascii="仿宋_GB2312" w:hAnsi="仿宋" w:hint="eastAsia"/>
          <w:szCs w:val="32"/>
        </w:rPr>
      </w:pPr>
      <w:r w:rsidRPr="00111C07">
        <w:rPr>
          <w:rFonts w:ascii="仿宋_GB2312" w:hAnsi="仿宋" w:hint="eastAsia"/>
          <w:szCs w:val="32"/>
        </w:rPr>
        <w:t>说明:</w:t>
      </w:r>
    </w:p>
    <w:p w:rsidR="00716930" w:rsidRPr="00111C07" w:rsidRDefault="00716930" w:rsidP="00716930">
      <w:pPr>
        <w:adjustRightInd w:val="0"/>
        <w:snapToGrid w:val="0"/>
        <w:spacing w:beforeLines="50" w:before="289" w:line="560" w:lineRule="exact"/>
        <w:ind w:leftChars="200" w:left="632"/>
        <w:rPr>
          <w:rFonts w:ascii="仿宋_GB2312" w:hAnsi="仿宋" w:hint="eastAsia"/>
          <w:bCs/>
          <w:szCs w:val="32"/>
        </w:rPr>
      </w:pPr>
      <w:r w:rsidRPr="00111C07">
        <w:rPr>
          <w:rFonts w:ascii="仿宋_GB2312" w:hAnsi="仿宋" w:hint="eastAsia"/>
          <w:bCs/>
          <w:szCs w:val="32"/>
        </w:rPr>
        <w:t>1、</w:t>
      </w:r>
      <w:proofErr w:type="gramStart"/>
      <w:r w:rsidRPr="00111C07">
        <w:rPr>
          <w:rFonts w:ascii="仿宋_GB2312" w:hAnsi="仿宋" w:hint="eastAsia"/>
          <w:bCs/>
          <w:szCs w:val="32"/>
        </w:rPr>
        <w:t>准考证号共十五位</w:t>
      </w:r>
      <w:proofErr w:type="gramEnd"/>
      <w:r w:rsidRPr="00111C07">
        <w:rPr>
          <w:rFonts w:ascii="仿宋_GB2312" w:hAnsi="仿宋" w:hint="eastAsia"/>
          <w:bCs/>
          <w:szCs w:val="32"/>
        </w:rPr>
        <w:t>。前五位是学校代码;</w:t>
      </w:r>
    </w:p>
    <w:p w:rsidR="00716930" w:rsidRPr="00111C07" w:rsidRDefault="00716930" w:rsidP="00716930">
      <w:pPr>
        <w:adjustRightInd w:val="0"/>
        <w:snapToGrid w:val="0"/>
        <w:spacing w:beforeLines="50" w:before="289" w:line="560" w:lineRule="exact"/>
        <w:ind w:leftChars="200" w:left="632"/>
        <w:rPr>
          <w:rFonts w:ascii="仿宋_GB2312" w:hAnsi="仿宋" w:hint="eastAsia"/>
          <w:bCs/>
          <w:szCs w:val="32"/>
        </w:rPr>
      </w:pPr>
      <w:r w:rsidRPr="00111C07">
        <w:rPr>
          <w:rFonts w:ascii="仿宋_GB2312" w:hAnsi="仿宋" w:hint="eastAsia"/>
          <w:szCs w:val="32"/>
        </w:rPr>
        <w:t>2、</w:t>
      </w:r>
      <w:r w:rsidRPr="00111C07">
        <w:rPr>
          <w:rFonts w:ascii="仿宋_GB2312" w:hAnsi="仿宋" w:hint="eastAsia"/>
          <w:bCs/>
          <w:szCs w:val="32"/>
        </w:rPr>
        <w:t>此为320021072100101示例图，请按实际准考证</w:t>
      </w:r>
      <w:proofErr w:type="gramStart"/>
      <w:r w:rsidRPr="00111C07">
        <w:rPr>
          <w:rFonts w:ascii="仿宋_GB2312" w:hAnsi="仿宋" w:hint="eastAsia"/>
          <w:bCs/>
          <w:szCs w:val="32"/>
        </w:rPr>
        <w:t>号正确</w:t>
      </w:r>
      <w:proofErr w:type="gramEnd"/>
      <w:r w:rsidRPr="00111C07">
        <w:rPr>
          <w:rFonts w:ascii="仿宋_GB2312" w:hAnsi="仿宋" w:hint="eastAsia"/>
          <w:bCs/>
          <w:szCs w:val="32"/>
        </w:rPr>
        <w:t>填涂;</w:t>
      </w:r>
    </w:p>
    <w:p w:rsidR="00716930" w:rsidRPr="00111C07" w:rsidRDefault="00716930" w:rsidP="00716930">
      <w:pPr>
        <w:adjustRightInd w:val="0"/>
        <w:snapToGrid w:val="0"/>
        <w:spacing w:beforeLines="50" w:before="289" w:line="560" w:lineRule="exact"/>
        <w:ind w:leftChars="200" w:left="632"/>
        <w:rPr>
          <w:rFonts w:ascii="仿宋_GB2312" w:hAnsi="仿宋" w:hint="eastAsia"/>
          <w:bCs/>
          <w:szCs w:val="32"/>
        </w:rPr>
      </w:pPr>
      <w:r w:rsidRPr="00111C07">
        <w:rPr>
          <w:rFonts w:ascii="仿宋_GB2312" w:hAnsi="仿宋" w:hint="eastAsia"/>
          <w:szCs w:val="32"/>
        </w:rPr>
        <w:t>3、</w:t>
      </w:r>
      <w:r w:rsidRPr="00111C07">
        <w:rPr>
          <w:rFonts w:ascii="仿宋_GB2312" w:hAnsi="仿宋" w:hint="eastAsia"/>
          <w:bCs/>
          <w:szCs w:val="32"/>
        </w:rPr>
        <w:t>填涂前请看清答题纸上的填涂说明。</w:t>
      </w:r>
    </w:p>
    <w:p w:rsidR="00716930" w:rsidRPr="00111C07" w:rsidRDefault="00716930" w:rsidP="00716930">
      <w:pPr>
        <w:spacing w:line="560" w:lineRule="exact"/>
        <w:rPr>
          <w:rFonts w:ascii="仿宋_GB2312" w:hAnsi="仿宋" w:hint="eastAsia"/>
          <w:bCs/>
          <w:szCs w:val="32"/>
        </w:rPr>
      </w:pPr>
      <w:r w:rsidRPr="00111C07">
        <w:rPr>
          <w:rFonts w:ascii="仿宋_GB2312" w:hAnsi="仿宋" w:hint="eastAsia"/>
          <w:bCs/>
          <w:szCs w:val="32"/>
        </w:rPr>
        <w:t>六、进场</w:t>
      </w:r>
    </w:p>
    <w:p w:rsidR="00716930" w:rsidRPr="00111C07" w:rsidRDefault="00716930" w:rsidP="00716930">
      <w:pPr>
        <w:adjustRightInd w:val="0"/>
        <w:snapToGrid w:val="0"/>
        <w:spacing w:beforeLines="10" w:before="57" w:line="560" w:lineRule="exact"/>
        <w:ind w:leftChars="140" w:left="442" w:firstLineChars="200" w:firstLine="632"/>
        <w:rPr>
          <w:rFonts w:ascii="仿宋_GB2312" w:hAnsi="仿宋" w:hint="eastAsia"/>
          <w:bCs/>
          <w:szCs w:val="32"/>
        </w:rPr>
      </w:pPr>
      <w:r w:rsidRPr="00111C07">
        <w:rPr>
          <w:rFonts w:ascii="仿宋_GB2312" w:hAnsi="仿宋" w:hint="eastAsia"/>
          <w:szCs w:val="32"/>
        </w:rPr>
        <w:t>江苏省教育考试院的文件规定：参加四级考试的考生必须在上午9：00前进入考场，参加六级考试的考生必须在下午15：00前进入考场，违者以缺考论处。考试中考生不得退（离）场。</w:t>
      </w:r>
    </w:p>
    <w:p w:rsidR="00716930" w:rsidRPr="00111C07" w:rsidRDefault="00716930" w:rsidP="00716930">
      <w:pPr>
        <w:spacing w:beforeLines="30" w:before="173" w:afterLines="10" w:after="57" w:line="560" w:lineRule="exact"/>
        <w:rPr>
          <w:rFonts w:ascii="仿宋_GB2312" w:hAnsi="仿宋" w:hint="eastAsia"/>
          <w:bCs/>
          <w:szCs w:val="32"/>
        </w:rPr>
      </w:pPr>
      <w:r w:rsidRPr="00111C07">
        <w:rPr>
          <w:rFonts w:ascii="仿宋_GB2312" w:hAnsi="仿宋" w:hint="eastAsia"/>
          <w:bCs/>
          <w:szCs w:val="32"/>
        </w:rPr>
        <w:t>七、诚信教育</w:t>
      </w:r>
    </w:p>
    <w:p w:rsidR="00716930" w:rsidRPr="00111C07" w:rsidRDefault="00716930" w:rsidP="00716930">
      <w:pPr>
        <w:spacing w:line="560" w:lineRule="exact"/>
        <w:ind w:leftChars="153" w:left="483" w:firstLineChars="149" w:firstLine="471"/>
        <w:rPr>
          <w:rFonts w:ascii="仿宋_GB2312" w:hAnsi="仿宋" w:hint="eastAsia"/>
          <w:bCs/>
          <w:szCs w:val="32"/>
        </w:rPr>
      </w:pPr>
      <w:r w:rsidRPr="00111C07">
        <w:rPr>
          <w:rFonts w:ascii="仿宋_GB2312" w:hAnsi="仿宋" w:hint="eastAsia"/>
          <w:bCs/>
          <w:szCs w:val="32"/>
        </w:rPr>
        <w:t xml:space="preserve"> 请各院系在考试前开展以诚信考试为主题的考前教育活</w:t>
      </w:r>
      <w:r w:rsidRPr="00111C07">
        <w:rPr>
          <w:rFonts w:ascii="仿宋_GB2312" w:hAnsi="仿宋" w:hint="eastAsia"/>
          <w:bCs/>
          <w:szCs w:val="32"/>
        </w:rPr>
        <w:lastRenderedPageBreak/>
        <w:t>动，要求考生严格遵守《</w:t>
      </w:r>
      <w:r w:rsidRPr="00111C07">
        <w:rPr>
          <w:rFonts w:ascii="仿宋_GB2312" w:hAnsi="仿宋" w:hint="eastAsia"/>
          <w:szCs w:val="32"/>
        </w:rPr>
        <w:t>国家教育考试违规处理办法》和东南大学的校纪校规，</w:t>
      </w:r>
      <w:r w:rsidRPr="00111C07">
        <w:rPr>
          <w:rFonts w:ascii="仿宋_GB2312" w:hAnsi="仿宋" w:hint="eastAsia"/>
          <w:bCs/>
          <w:szCs w:val="32"/>
        </w:rPr>
        <w:t>诚信考试，诚信做人。</w:t>
      </w:r>
    </w:p>
    <w:p w:rsidR="00716930" w:rsidRPr="00111C07" w:rsidRDefault="00716930" w:rsidP="00716930">
      <w:pPr>
        <w:spacing w:beforeLines="30" w:before="173" w:afterLines="10" w:after="57" w:line="560" w:lineRule="exact"/>
        <w:rPr>
          <w:rFonts w:ascii="仿宋_GB2312" w:hAnsi="仿宋" w:hint="eastAsia"/>
          <w:bCs/>
          <w:szCs w:val="32"/>
        </w:rPr>
      </w:pPr>
      <w:r w:rsidRPr="00111C07">
        <w:rPr>
          <w:rFonts w:ascii="仿宋_GB2312" w:hAnsi="仿宋" w:hint="eastAsia"/>
          <w:bCs/>
          <w:szCs w:val="32"/>
        </w:rPr>
        <w:t>八、考场纪律</w:t>
      </w:r>
    </w:p>
    <w:p w:rsidR="00716930" w:rsidRPr="00111C07" w:rsidRDefault="00716930" w:rsidP="00716930">
      <w:pPr>
        <w:spacing w:beforeLines="10" w:before="57" w:line="560" w:lineRule="exact"/>
        <w:ind w:firstLineChars="200" w:firstLine="632"/>
        <w:outlineLvl w:val="0"/>
        <w:rPr>
          <w:rFonts w:ascii="仿宋_GB2312" w:hAnsi="仿宋" w:hint="eastAsia"/>
          <w:szCs w:val="32"/>
        </w:rPr>
      </w:pPr>
      <w:r w:rsidRPr="00111C07">
        <w:rPr>
          <w:rFonts w:ascii="仿宋_GB2312" w:hAnsi="仿宋" w:hint="eastAsia"/>
          <w:szCs w:val="32"/>
        </w:rPr>
        <w:t>1、教育部《国家教育考试违规处理办法》（教育部第18号令）中明确规定：禁止考生携带手机等无线通信工具和有存储功能的电子设备、以及其他禁止携带的物品进入考场，违者一律取消考试资格并以作弊论处。</w:t>
      </w:r>
    </w:p>
    <w:p w:rsidR="00716930" w:rsidRPr="00111C07" w:rsidRDefault="00716930" w:rsidP="00716930">
      <w:pPr>
        <w:pStyle w:val="3"/>
        <w:spacing w:beforeLines="10" w:before="57" w:line="560" w:lineRule="exact"/>
        <w:ind w:leftChars="0" w:left="0" w:firstLineChars="200" w:firstLine="632"/>
        <w:rPr>
          <w:rFonts w:ascii="仿宋_GB2312" w:eastAsia="仿宋_GB2312" w:hAnsi="仿宋" w:hint="eastAsia"/>
          <w:sz w:val="32"/>
          <w:szCs w:val="32"/>
        </w:rPr>
      </w:pPr>
      <w:r w:rsidRPr="00111C07">
        <w:rPr>
          <w:rFonts w:ascii="仿宋_GB2312" w:eastAsia="仿宋_GB2312" w:hAnsi="仿宋" w:hint="eastAsia"/>
          <w:sz w:val="32"/>
          <w:szCs w:val="32"/>
        </w:rPr>
        <w:t>2、凡考试违纪、作弊、代考、请他人代考、组织参与团伙作弊等，将严格按《国家教育考试违规处理办法》和《东南大学学生考试管理办法》执行。校内作弊行为严重者一律开除学籍；对校外的违纪、作弊考生将通报其所在单位，由其所在单位处理。</w:t>
      </w:r>
    </w:p>
    <w:p w:rsidR="00716930" w:rsidRPr="00111C07" w:rsidRDefault="00716930" w:rsidP="00716930">
      <w:pPr>
        <w:spacing w:beforeLines="10" w:before="57" w:line="560" w:lineRule="exact"/>
        <w:ind w:firstLineChars="200" w:firstLine="632"/>
        <w:rPr>
          <w:rFonts w:ascii="仿宋_GB2312" w:hAnsi="仿宋" w:hint="eastAsia"/>
          <w:szCs w:val="32"/>
        </w:rPr>
      </w:pPr>
      <w:r w:rsidRPr="00111C07">
        <w:rPr>
          <w:rFonts w:ascii="仿宋_GB2312" w:hAnsi="仿宋" w:hint="eastAsia"/>
          <w:szCs w:val="32"/>
        </w:rPr>
        <w:t>3、任何考生如有特殊原因离开考场时必须交卷，不准携带试题册、答题</w:t>
      </w:r>
      <w:proofErr w:type="gramStart"/>
      <w:r w:rsidRPr="00111C07">
        <w:rPr>
          <w:rFonts w:ascii="仿宋_GB2312" w:hAnsi="仿宋" w:hint="eastAsia"/>
          <w:szCs w:val="32"/>
        </w:rPr>
        <w:t>卡离开</w:t>
      </w:r>
      <w:proofErr w:type="gramEnd"/>
      <w:r w:rsidRPr="00111C07">
        <w:rPr>
          <w:rFonts w:ascii="仿宋_GB2312" w:hAnsi="仿宋" w:hint="eastAsia"/>
          <w:szCs w:val="32"/>
        </w:rPr>
        <w:t>考场，违者按《国家教育考试违规处理办法》和《东南大学学生考试管理办法》执行。</w:t>
      </w:r>
    </w:p>
    <w:p w:rsidR="00716930" w:rsidRPr="00111C07" w:rsidRDefault="00716930" w:rsidP="00716930">
      <w:pPr>
        <w:spacing w:beforeLines="30" w:before="173" w:line="560" w:lineRule="exact"/>
        <w:ind w:left="660" w:hangingChars="209" w:hanging="660"/>
        <w:rPr>
          <w:rFonts w:ascii="仿宋_GB2312" w:hAnsi="仿宋" w:hint="eastAsia"/>
          <w:bCs/>
          <w:szCs w:val="32"/>
        </w:rPr>
      </w:pPr>
      <w:r w:rsidRPr="00111C07">
        <w:rPr>
          <w:rFonts w:ascii="仿宋_GB2312" w:hAnsi="仿宋" w:hint="eastAsia"/>
          <w:bCs/>
          <w:szCs w:val="32"/>
        </w:rPr>
        <w:t>九、注意事项</w:t>
      </w:r>
    </w:p>
    <w:p w:rsidR="00716930" w:rsidRPr="00111C07" w:rsidRDefault="00716930" w:rsidP="00716930">
      <w:pPr>
        <w:spacing w:line="560" w:lineRule="exact"/>
        <w:ind w:firstLineChars="200" w:firstLine="632"/>
        <w:rPr>
          <w:rFonts w:ascii="仿宋_GB2312" w:hAnsi="仿宋" w:hint="eastAsia"/>
          <w:szCs w:val="32"/>
        </w:rPr>
      </w:pPr>
      <w:r w:rsidRPr="00111C07">
        <w:rPr>
          <w:rFonts w:ascii="仿宋_GB2312" w:hAnsi="仿宋" w:hint="eastAsia"/>
          <w:bCs/>
          <w:szCs w:val="32"/>
        </w:rPr>
        <w:t>为保证考场安静</w:t>
      </w:r>
      <w:r w:rsidRPr="00111C07">
        <w:rPr>
          <w:rFonts w:ascii="仿宋_GB2312" w:hAnsi="仿宋" w:hint="eastAsia"/>
          <w:szCs w:val="32"/>
        </w:rPr>
        <w:t>，9月19日上午7:00-12:00；下午1:00—6:00，除监考人员和考生外，其他人员一律不得进入四牌楼中山院以及九龙湖本科生教学楼。任何人或单位不得在考场周围大声喧哗或制造噪音。</w:t>
      </w:r>
    </w:p>
    <w:p w:rsidR="00716930" w:rsidRPr="00111C07" w:rsidRDefault="00716930" w:rsidP="00716930">
      <w:pPr>
        <w:spacing w:line="560" w:lineRule="exact"/>
        <w:ind w:firstLineChars="200" w:firstLine="632"/>
        <w:rPr>
          <w:rFonts w:ascii="仿宋_GB2312" w:hAnsi="仿宋" w:hint="eastAsia"/>
          <w:szCs w:val="32"/>
        </w:rPr>
      </w:pPr>
    </w:p>
    <w:p w:rsidR="00716930" w:rsidRPr="00111C07" w:rsidRDefault="00716930" w:rsidP="00716930">
      <w:pPr>
        <w:spacing w:line="560" w:lineRule="exact"/>
        <w:ind w:firstLineChars="1750" w:firstLine="5528"/>
        <w:rPr>
          <w:rFonts w:ascii="仿宋_GB2312" w:hAnsi="仿宋" w:hint="eastAsia"/>
          <w:color w:val="000000"/>
          <w:szCs w:val="32"/>
        </w:rPr>
      </w:pPr>
      <w:r w:rsidRPr="00111C07">
        <w:rPr>
          <w:rFonts w:ascii="仿宋_GB2312" w:hAnsi="仿宋" w:hint="eastAsia"/>
          <w:color w:val="000000"/>
          <w:szCs w:val="32"/>
        </w:rPr>
        <w:t xml:space="preserve">    东南大学教务处</w:t>
      </w:r>
    </w:p>
    <w:p w:rsidR="00716930" w:rsidRPr="00111C07" w:rsidRDefault="00716930" w:rsidP="00716930">
      <w:pPr>
        <w:spacing w:line="560" w:lineRule="exact"/>
        <w:ind w:firstLineChars="1750" w:firstLine="5528"/>
        <w:rPr>
          <w:rFonts w:ascii="仿宋_GB2312" w:hAnsi="仿宋" w:cs="宋体" w:hint="eastAsia"/>
          <w:color w:val="000000"/>
          <w:szCs w:val="32"/>
        </w:rPr>
      </w:pPr>
      <w:r w:rsidRPr="00111C07">
        <w:rPr>
          <w:rFonts w:ascii="仿宋_GB2312" w:hAnsi="仿宋" w:cs="宋体" w:hint="eastAsia"/>
          <w:color w:val="000000"/>
          <w:szCs w:val="32"/>
        </w:rPr>
        <w:lastRenderedPageBreak/>
        <w:t xml:space="preserve">   2020年9月</w:t>
      </w:r>
      <w:r>
        <w:rPr>
          <w:rFonts w:ascii="仿宋_GB2312" w:hAnsi="仿宋" w:cs="宋体" w:hint="eastAsia"/>
          <w:color w:val="000000"/>
          <w:szCs w:val="32"/>
        </w:rPr>
        <w:t>8</w:t>
      </w:r>
      <w:r w:rsidRPr="00111C07">
        <w:rPr>
          <w:rFonts w:ascii="仿宋_GB2312" w:hAnsi="仿宋" w:cs="宋体" w:hint="eastAsia"/>
          <w:color w:val="000000"/>
          <w:szCs w:val="32"/>
        </w:rPr>
        <w:t>日</w:t>
      </w:r>
    </w:p>
    <w:p w:rsidR="00716930" w:rsidRPr="00111C07" w:rsidRDefault="00716930" w:rsidP="00716930">
      <w:pPr>
        <w:rPr>
          <w:rFonts w:ascii="仿宋_GB2312" w:hint="eastAsia"/>
          <w:szCs w:val="32"/>
        </w:rPr>
      </w:pPr>
    </w:p>
    <w:p w:rsidR="00716930" w:rsidRPr="00111C07" w:rsidRDefault="00716930" w:rsidP="00716930">
      <w:pPr>
        <w:spacing w:line="560" w:lineRule="exact"/>
        <w:rPr>
          <w:rFonts w:ascii="仿宋_GB2312" w:hint="eastAsia"/>
          <w:spacing w:val="10"/>
          <w:szCs w:val="32"/>
        </w:rPr>
      </w:pPr>
    </w:p>
    <w:p w:rsidR="00716930" w:rsidRPr="00111C07" w:rsidRDefault="00716930" w:rsidP="00716930">
      <w:pPr>
        <w:spacing w:line="560" w:lineRule="exact"/>
        <w:rPr>
          <w:rFonts w:ascii="仿宋_GB2312" w:hint="eastAsia"/>
          <w:spacing w:val="10"/>
          <w:szCs w:val="32"/>
        </w:rPr>
      </w:pPr>
    </w:p>
    <w:p w:rsidR="00716930" w:rsidRPr="00111C07" w:rsidRDefault="00716930" w:rsidP="00716930">
      <w:pPr>
        <w:spacing w:line="560" w:lineRule="exact"/>
        <w:rPr>
          <w:rFonts w:ascii="仿宋_GB2312" w:hint="eastAsia"/>
          <w:spacing w:val="10"/>
          <w:szCs w:val="32"/>
        </w:rPr>
      </w:pPr>
      <w:r w:rsidRPr="00111C07">
        <w:rPr>
          <w:rFonts w:ascii="仿宋_GB2312" w:hint="eastAsia"/>
          <w:szCs w:val="32"/>
        </w:rPr>
        <w:t xml:space="preserve">   </w:t>
      </w:r>
      <w:r w:rsidRPr="00111C07">
        <w:rPr>
          <w:rFonts w:ascii="仿宋_GB2312" w:hint="eastAsia"/>
          <w:spacing w:val="10"/>
          <w:szCs w:val="32"/>
        </w:rPr>
        <w:t xml:space="preserve">   （</w:t>
      </w:r>
      <w:bookmarkStart w:id="6" w:name="公开属性"/>
      <w:r w:rsidRPr="00111C07">
        <w:rPr>
          <w:rFonts w:ascii="仿宋_GB2312" w:hint="eastAsia"/>
          <w:spacing w:val="10"/>
          <w:szCs w:val="32"/>
        </w:rPr>
        <w:t>主动公开</w:t>
      </w:r>
      <w:bookmarkEnd w:id="6"/>
      <w:r w:rsidRPr="00111C07">
        <w:rPr>
          <w:rFonts w:ascii="仿宋_GB2312" w:hint="eastAsia"/>
          <w:spacing w:val="10"/>
          <w:szCs w:val="32"/>
        </w:rPr>
        <w:t>）</w:t>
      </w:r>
    </w:p>
    <w:p w:rsidR="00716930" w:rsidRPr="00111C07" w:rsidRDefault="00716930" w:rsidP="00716930">
      <w:pPr>
        <w:spacing w:line="560" w:lineRule="exact"/>
        <w:rPr>
          <w:rFonts w:ascii="仿宋_GB2312" w:hint="eastAsia"/>
          <w:spacing w:val="10"/>
          <w:szCs w:val="32"/>
        </w:rPr>
      </w:pPr>
      <w:r w:rsidRPr="00111C07">
        <w:rPr>
          <w:rFonts w:ascii="仿宋_GB2312" w:hint="eastAsia"/>
          <w:spacing w:val="10"/>
          <w:szCs w:val="32"/>
        </w:rPr>
        <w:t xml:space="preserve"> </w:t>
      </w:r>
    </w:p>
    <w:p w:rsidR="00716930" w:rsidRDefault="00716930" w:rsidP="00716930">
      <w:pPr>
        <w:spacing w:line="560" w:lineRule="exact"/>
        <w:rPr>
          <w:rFonts w:hint="eastAsia"/>
          <w:spacing w:val="10"/>
          <w:szCs w:val="32"/>
        </w:rPr>
      </w:pPr>
    </w:p>
    <w:p w:rsidR="00716930" w:rsidRDefault="00716930" w:rsidP="00716930">
      <w:pPr>
        <w:spacing w:line="560" w:lineRule="exact"/>
        <w:rPr>
          <w:rFonts w:hint="eastAsia"/>
          <w:spacing w:val="10"/>
          <w:szCs w:val="32"/>
        </w:rPr>
      </w:pPr>
    </w:p>
    <w:p w:rsidR="00716930" w:rsidRDefault="00716930" w:rsidP="00716930">
      <w:pPr>
        <w:spacing w:line="560" w:lineRule="exact"/>
        <w:rPr>
          <w:rFonts w:hint="eastAsia"/>
          <w:spacing w:val="10"/>
          <w:szCs w:val="32"/>
        </w:rPr>
      </w:pPr>
    </w:p>
    <w:p w:rsidR="00716930" w:rsidRDefault="00716930" w:rsidP="00716930">
      <w:pPr>
        <w:spacing w:line="560" w:lineRule="exact"/>
        <w:rPr>
          <w:rFonts w:hint="eastAsia"/>
          <w:spacing w:val="10"/>
          <w:szCs w:val="32"/>
        </w:rPr>
      </w:pPr>
    </w:p>
    <w:p w:rsidR="00716930" w:rsidRDefault="00716930" w:rsidP="00716930">
      <w:pPr>
        <w:spacing w:line="560" w:lineRule="exact"/>
        <w:rPr>
          <w:rFonts w:hint="eastAsia"/>
          <w:spacing w:val="10"/>
          <w:szCs w:val="32"/>
        </w:rPr>
      </w:pPr>
    </w:p>
    <w:p w:rsidR="00716930" w:rsidRDefault="00716930" w:rsidP="00716930">
      <w:pPr>
        <w:spacing w:line="560" w:lineRule="exact"/>
        <w:rPr>
          <w:rFonts w:hint="eastAsia"/>
          <w:spacing w:val="10"/>
          <w:szCs w:val="32"/>
        </w:rPr>
      </w:pPr>
    </w:p>
    <w:p w:rsidR="00716930" w:rsidRDefault="00716930" w:rsidP="00716930">
      <w:pPr>
        <w:spacing w:line="560" w:lineRule="exact"/>
        <w:rPr>
          <w:rFonts w:hint="eastAsia"/>
          <w:spacing w:val="10"/>
          <w:szCs w:val="32"/>
        </w:rPr>
      </w:pPr>
    </w:p>
    <w:p w:rsidR="00716930" w:rsidRDefault="00716930" w:rsidP="00716930">
      <w:pPr>
        <w:spacing w:line="560" w:lineRule="exact"/>
        <w:rPr>
          <w:rFonts w:hint="eastAsia"/>
          <w:spacing w:val="10"/>
          <w:szCs w:val="32"/>
        </w:rPr>
      </w:pPr>
      <w:bookmarkStart w:id="7" w:name="_GoBack"/>
      <w:bookmarkEnd w:id="7"/>
    </w:p>
    <w:p w:rsidR="00716930" w:rsidRDefault="00716930" w:rsidP="00716930">
      <w:pPr>
        <w:spacing w:line="560" w:lineRule="exact"/>
        <w:rPr>
          <w:rFonts w:hint="eastAsia"/>
          <w:spacing w:val="10"/>
          <w:szCs w:val="32"/>
        </w:rPr>
      </w:pPr>
    </w:p>
    <w:p w:rsidR="00716930" w:rsidRDefault="00716930" w:rsidP="00716930">
      <w:pPr>
        <w:spacing w:line="560" w:lineRule="exact"/>
        <w:rPr>
          <w:rFonts w:hint="eastAsia"/>
          <w:spacing w:val="10"/>
          <w:szCs w:val="32"/>
        </w:rPr>
      </w:pPr>
    </w:p>
    <w:p w:rsidR="00716930" w:rsidRDefault="00716930" w:rsidP="00716930">
      <w:pPr>
        <w:spacing w:line="560" w:lineRule="exact"/>
        <w:rPr>
          <w:rFonts w:hint="eastAsia"/>
          <w:spacing w:val="10"/>
          <w:szCs w:val="32"/>
        </w:rPr>
      </w:pPr>
    </w:p>
    <w:p w:rsidR="00716930" w:rsidRDefault="00716930" w:rsidP="00716930">
      <w:pPr>
        <w:spacing w:line="560" w:lineRule="exact"/>
        <w:rPr>
          <w:spacing w:val="10"/>
          <w:szCs w:val="32"/>
        </w:rPr>
      </w:pPr>
    </w:p>
    <w:tbl>
      <w:tblPr>
        <w:tblpPr w:leftFromText="180" w:rightFromText="180" w:vertAnchor="text" w:horzAnchor="margin" w:tblpXSpec="center" w:tblpY="301"/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1"/>
      </w:tblGrid>
      <w:tr w:rsidR="00716930" w:rsidTr="00D07953">
        <w:trPr>
          <w:trHeight w:val="356"/>
        </w:trPr>
        <w:tc>
          <w:tcPr>
            <w:tcW w:w="89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716930" w:rsidRDefault="00716930" w:rsidP="00D07953">
            <w:pPr>
              <w:spacing w:line="560" w:lineRule="exact"/>
              <w:ind w:firstLineChars="100" w:firstLine="296"/>
              <w:rPr>
                <w:rFonts w:ascii="仿宋_GB2312"/>
                <w:spacing w:val="10"/>
                <w:sz w:val="28"/>
                <w:szCs w:val="28"/>
              </w:rPr>
            </w:pPr>
            <w:r>
              <w:rPr>
                <w:rFonts w:ascii="仿宋_GB2312" w:hint="eastAsia"/>
                <w:spacing w:val="10"/>
                <w:sz w:val="28"/>
                <w:szCs w:val="28"/>
              </w:rPr>
              <w:t>抄送：</w:t>
            </w:r>
            <w:bookmarkStart w:id="8" w:name="抄送"/>
            <w:bookmarkEnd w:id="8"/>
            <w:r>
              <w:rPr>
                <w:rFonts w:ascii="仿宋_GB2312" w:hint="eastAsia"/>
                <w:spacing w:val="10"/>
                <w:sz w:val="28"/>
                <w:szCs w:val="28"/>
              </w:rPr>
              <w:t xml:space="preserve"> </w:t>
            </w:r>
          </w:p>
        </w:tc>
      </w:tr>
      <w:tr w:rsidR="00716930" w:rsidTr="00D07953">
        <w:trPr>
          <w:trHeight w:val="440"/>
        </w:trPr>
        <w:tc>
          <w:tcPr>
            <w:tcW w:w="89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16930" w:rsidRDefault="00716930" w:rsidP="00D07953">
            <w:pPr>
              <w:spacing w:line="560" w:lineRule="exact"/>
              <w:rPr>
                <w:spacing w:val="10"/>
                <w:sz w:val="28"/>
                <w:szCs w:val="28"/>
              </w:rPr>
            </w:pPr>
            <w:r>
              <w:rPr>
                <w:rFonts w:hint="eastAsia"/>
                <w:spacing w:val="10"/>
                <w:sz w:val="28"/>
                <w:szCs w:val="28"/>
              </w:rPr>
              <w:t xml:space="preserve">　东南大学教务处</w:t>
            </w:r>
            <w:r>
              <w:rPr>
                <w:rFonts w:hint="eastAsia"/>
                <w:spacing w:val="10"/>
                <w:sz w:val="28"/>
                <w:szCs w:val="28"/>
              </w:rPr>
              <w:t xml:space="preserve">    </w:t>
            </w:r>
            <w:r>
              <w:rPr>
                <w:color w:val="0000FF"/>
                <w:spacing w:val="10"/>
                <w:sz w:val="28"/>
                <w:szCs w:val="28"/>
              </w:rPr>
              <w:t xml:space="preserve">                </w:t>
            </w:r>
            <w:r w:rsidRPr="004F115F">
              <w:rPr>
                <w:rFonts w:hint="eastAsia"/>
                <w:color w:val="000000" w:themeColor="text1"/>
                <w:spacing w:val="10"/>
                <w:sz w:val="28"/>
                <w:szCs w:val="28"/>
              </w:rPr>
              <w:t xml:space="preserve"> 2020</w:t>
            </w:r>
            <w:r w:rsidRPr="004F115F">
              <w:rPr>
                <w:rFonts w:hint="eastAsia"/>
                <w:color w:val="000000" w:themeColor="text1"/>
                <w:spacing w:val="10"/>
                <w:sz w:val="28"/>
                <w:szCs w:val="28"/>
              </w:rPr>
              <w:t>年</w:t>
            </w:r>
            <w:r w:rsidRPr="004F115F">
              <w:rPr>
                <w:rFonts w:hint="eastAsia"/>
                <w:color w:val="000000" w:themeColor="text1"/>
                <w:spacing w:val="10"/>
                <w:sz w:val="28"/>
                <w:szCs w:val="28"/>
              </w:rPr>
              <w:t>9</w:t>
            </w:r>
            <w:r w:rsidRPr="004F115F">
              <w:rPr>
                <w:rFonts w:hint="eastAsia"/>
                <w:color w:val="000000" w:themeColor="text1"/>
                <w:spacing w:val="10"/>
                <w:sz w:val="28"/>
                <w:szCs w:val="28"/>
              </w:rPr>
              <w:t>月</w:t>
            </w:r>
            <w:r w:rsidRPr="004F115F">
              <w:rPr>
                <w:rFonts w:hint="eastAsia"/>
                <w:color w:val="000000" w:themeColor="text1"/>
                <w:spacing w:val="10"/>
                <w:sz w:val="28"/>
                <w:szCs w:val="28"/>
              </w:rPr>
              <w:t>8</w:t>
            </w:r>
            <w:r w:rsidRPr="004F115F">
              <w:rPr>
                <w:rFonts w:hint="eastAsia"/>
                <w:color w:val="000000" w:themeColor="text1"/>
                <w:spacing w:val="10"/>
                <w:sz w:val="28"/>
                <w:szCs w:val="28"/>
              </w:rPr>
              <w:t>日</w:t>
            </w:r>
            <w:r w:rsidRPr="004F115F">
              <w:rPr>
                <w:rFonts w:ascii="仿宋_GB2312" w:hint="eastAsia"/>
                <w:color w:val="000000" w:themeColor="text1"/>
                <w:spacing w:val="10"/>
                <w:sz w:val="28"/>
                <w:szCs w:val="28"/>
              </w:rPr>
              <w:t>印发</w:t>
            </w:r>
          </w:p>
        </w:tc>
      </w:tr>
    </w:tbl>
    <w:p w:rsidR="00716930" w:rsidRDefault="00716930" w:rsidP="00716930">
      <w:pPr>
        <w:spacing w:line="20" w:lineRule="exact"/>
      </w:pPr>
    </w:p>
    <w:p w:rsidR="00E7175D" w:rsidRPr="00716930" w:rsidRDefault="00E7175D"/>
    <w:sectPr w:rsidR="00E7175D" w:rsidRPr="0071693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2041" w:right="1531" w:bottom="2041" w:left="1531" w:header="851" w:footer="1588" w:gutter="0"/>
      <w:pgNumType w:fmt="decimalFullWidt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CB" w:rsidRDefault="00C71ACB" w:rsidP="00716930">
      <w:r>
        <w:separator/>
      </w:r>
    </w:p>
  </w:endnote>
  <w:endnote w:type="continuationSeparator" w:id="0">
    <w:p w:rsidR="00C71ACB" w:rsidRDefault="00C71ACB" w:rsidP="0071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7E6" w:rsidRDefault="00C71ACB">
    <w:pPr>
      <w:pStyle w:val="a4"/>
      <w:framePr w:wrap="around" w:vAnchor="text" w:hAnchor="margin" w:xAlign="outside" w:y="1"/>
      <w:ind w:firstLineChars="100" w:firstLine="280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5"/>
        <w:rFonts w:hint="eastAsia"/>
        <w:noProof/>
        <w:sz w:val="28"/>
      </w:rPr>
      <w:t>６</w:t>
    </w:r>
    <w:r>
      <w:rPr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1D77E6" w:rsidRDefault="00C71ACB">
    <w:pPr>
      <w:pStyle w:val="a4"/>
      <w:framePr w:wrap="around" w:vAnchor="text" w:hAnchor="margin" w:xAlign="outside" w:y="1"/>
      <w:rPr>
        <w:rStyle w:val="a5"/>
      </w:rPr>
    </w:pPr>
  </w:p>
  <w:p w:rsidR="001D77E6" w:rsidRDefault="00C71AC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7E6" w:rsidRDefault="00C71ACB">
    <w:pPr>
      <w:pStyle w:val="a4"/>
      <w:framePr w:wrap="around" w:vAnchor="text" w:hAnchor="page" w:x="9272" w:y="31"/>
      <w:rPr>
        <w:rStyle w:val="a5"/>
        <w:rFonts w:ascii="宋体" w:eastAsia="宋体" w:hAnsi="宋体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 w:rsidR="004F115F">
      <w:rPr>
        <w:rStyle w:val="a5"/>
        <w:rFonts w:ascii="宋体" w:eastAsia="宋体" w:hAnsi="宋体"/>
        <w:noProof/>
        <w:sz w:val="28"/>
      </w:rPr>
      <w:t>１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:rsidR="001D77E6" w:rsidRDefault="00C71ACB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7E6" w:rsidRDefault="00C71AC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CB" w:rsidRDefault="00C71ACB" w:rsidP="00716930">
      <w:r>
        <w:separator/>
      </w:r>
    </w:p>
  </w:footnote>
  <w:footnote w:type="continuationSeparator" w:id="0">
    <w:p w:rsidR="00C71ACB" w:rsidRDefault="00C71ACB" w:rsidP="00716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7E6" w:rsidRDefault="00C71AC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7E6" w:rsidRDefault="00C71AC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D7"/>
    <w:rsid w:val="00014536"/>
    <w:rsid w:val="00015970"/>
    <w:rsid w:val="00027EA7"/>
    <w:rsid w:val="00031369"/>
    <w:rsid w:val="00043AF4"/>
    <w:rsid w:val="000561E6"/>
    <w:rsid w:val="00057B38"/>
    <w:rsid w:val="000621B2"/>
    <w:rsid w:val="000648C5"/>
    <w:rsid w:val="00073EA0"/>
    <w:rsid w:val="00093FFD"/>
    <w:rsid w:val="00094C65"/>
    <w:rsid w:val="000C12C6"/>
    <w:rsid w:val="000E0090"/>
    <w:rsid w:val="0010180C"/>
    <w:rsid w:val="0015198C"/>
    <w:rsid w:val="00171F9A"/>
    <w:rsid w:val="001A139B"/>
    <w:rsid w:val="001A2254"/>
    <w:rsid w:val="001C29EC"/>
    <w:rsid w:val="001C2A95"/>
    <w:rsid w:val="001D2C45"/>
    <w:rsid w:val="001D3ACC"/>
    <w:rsid w:val="001F257C"/>
    <w:rsid w:val="001F7683"/>
    <w:rsid w:val="00217FB0"/>
    <w:rsid w:val="00226E6A"/>
    <w:rsid w:val="00230C01"/>
    <w:rsid w:val="0024074E"/>
    <w:rsid w:val="0025506E"/>
    <w:rsid w:val="00255242"/>
    <w:rsid w:val="00280351"/>
    <w:rsid w:val="00280461"/>
    <w:rsid w:val="0028210B"/>
    <w:rsid w:val="0028396D"/>
    <w:rsid w:val="00293040"/>
    <w:rsid w:val="00297356"/>
    <w:rsid w:val="002B344D"/>
    <w:rsid w:val="002B7CED"/>
    <w:rsid w:val="002C46DA"/>
    <w:rsid w:val="002C6BB2"/>
    <w:rsid w:val="002D78CD"/>
    <w:rsid w:val="002E490B"/>
    <w:rsid w:val="002E7E46"/>
    <w:rsid w:val="002F19B5"/>
    <w:rsid w:val="00301DD1"/>
    <w:rsid w:val="00302DA6"/>
    <w:rsid w:val="00302EB1"/>
    <w:rsid w:val="00310FD4"/>
    <w:rsid w:val="00314434"/>
    <w:rsid w:val="00320258"/>
    <w:rsid w:val="003245C1"/>
    <w:rsid w:val="00325A4C"/>
    <w:rsid w:val="00325C7B"/>
    <w:rsid w:val="00327B99"/>
    <w:rsid w:val="003402ED"/>
    <w:rsid w:val="00383E20"/>
    <w:rsid w:val="003A2BFB"/>
    <w:rsid w:val="003E71D0"/>
    <w:rsid w:val="003F1D8D"/>
    <w:rsid w:val="003F3FB4"/>
    <w:rsid w:val="003F6692"/>
    <w:rsid w:val="00404F12"/>
    <w:rsid w:val="00410655"/>
    <w:rsid w:val="00411BCD"/>
    <w:rsid w:val="004200A3"/>
    <w:rsid w:val="00424058"/>
    <w:rsid w:val="00433090"/>
    <w:rsid w:val="00441AEC"/>
    <w:rsid w:val="00443B3B"/>
    <w:rsid w:val="00447F7D"/>
    <w:rsid w:val="0046799A"/>
    <w:rsid w:val="00471525"/>
    <w:rsid w:val="00487E5B"/>
    <w:rsid w:val="004A722A"/>
    <w:rsid w:val="004B1F32"/>
    <w:rsid w:val="004B77BD"/>
    <w:rsid w:val="004D4A8E"/>
    <w:rsid w:val="004E7BFC"/>
    <w:rsid w:val="004F115F"/>
    <w:rsid w:val="004F5A7D"/>
    <w:rsid w:val="005044B6"/>
    <w:rsid w:val="00512C90"/>
    <w:rsid w:val="00527164"/>
    <w:rsid w:val="005672AC"/>
    <w:rsid w:val="00575B14"/>
    <w:rsid w:val="00593AA3"/>
    <w:rsid w:val="005A2F40"/>
    <w:rsid w:val="005B2509"/>
    <w:rsid w:val="005B3F6D"/>
    <w:rsid w:val="005B694E"/>
    <w:rsid w:val="005B7CE0"/>
    <w:rsid w:val="005C5630"/>
    <w:rsid w:val="005D17C0"/>
    <w:rsid w:val="005D27D7"/>
    <w:rsid w:val="005E6DC8"/>
    <w:rsid w:val="005F348B"/>
    <w:rsid w:val="005F425D"/>
    <w:rsid w:val="005F71CE"/>
    <w:rsid w:val="00601670"/>
    <w:rsid w:val="00615759"/>
    <w:rsid w:val="00623D16"/>
    <w:rsid w:val="00641F0B"/>
    <w:rsid w:val="006431F7"/>
    <w:rsid w:val="00643E15"/>
    <w:rsid w:val="00647531"/>
    <w:rsid w:val="006530CE"/>
    <w:rsid w:val="00692E30"/>
    <w:rsid w:val="00693AD9"/>
    <w:rsid w:val="006A51FB"/>
    <w:rsid w:val="006B2BE4"/>
    <w:rsid w:val="006B50E2"/>
    <w:rsid w:val="006C00B6"/>
    <w:rsid w:val="006C0D70"/>
    <w:rsid w:val="006D1CFE"/>
    <w:rsid w:val="006D2344"/>
    <w:rsid w:val="006D2CB7"/>
    <w:rsid w:val="006F06E3"/>
    <w:rsid w:val="006F5A25"/>
    <w:rsid w:val="006F7F6E"/>
    <w:rsid w:val="0070596D"/>
    <w:rsid w:val="00716930"/>
    <w:rsid w:val="007226FA"/>
    <w:rsid w:val="00734EE3"/>
    <w:rsid w:val="007469A1"/>
    <w:rsid w:val="00762765"/>
    <w:rsid w:val="007710FF"/>
    <w:rsid w:val="007D430B"/>
    <w:rsid w:val="007F1D03"/>
    <w:rsid w:val="008032F0"/>
    <w:rsid w:val="00823695"/>
    <w:rsid w:val="008244B4"/>
    <w:rsid w:val="0082645B"/>
    <w:rsid w:val="00827856"/>
    <w:rsid w:val="008329AE"/>
    <w:rsid w:val="00837434"/>
    <w:rsid w:val="00842947"/>
    <w:rsid w:val="00867516"/>
    <w:rsid w:val="0087369E"/>
    <w:rsid w:val="00875D56"/>
    <w:rsid w:val="008827B8"/>
    <w:rsid w:val="008C25ED"/>
    <w:rsid w:val="008F543D"/>
    <w:rsid w:val="008F6E8C"/>
    <w:rsid w:val="00901560"/>
    <w:rsid w:val="00912523"/>
    <w:rsid w:val="00950B99"/>
    <w:rsid w:val="00952D8A"/>
    <w:rsid w:val="00984F16"/>
    <w:rsid w:val="00986E76"/>
    <w:rsid w:val="00987796"/>
    <w:rsid w:val="00996B08"/>
    <w:rsid w:val="00996BB6"/>
    <w:rsid w:val="009A44A3"/>
    <w:rsid w:val="009C2C73"/>
    <w:rsid w:val="009C2D73"/>
    <w:rsid w:val="009D3B50"/>
    <w:rsid w:val="009D57BC"/>
    <w:rsid w:val="00A160E2"/>
    <w:rsid w:val="00A23B6E"/>
    <w:rsid w:val="00A42211"/>
    <w:rsid w:val="00A470AE"/>
    <w:rsid w:val="00A545E2"/>
    <w:rsid w:val="00A62417"/>
    <w:rsid w:val="00A77496"/>
    <w:rsid w:val="00AB22B8"/>
    <w:rsid w:val="00AD3287"/>
    <w:rsid w:val="00AD7B8D"/>
    <w:rsid w:val="00B11592"/>
    <w:rsid w:val="00B17C1E"/>
    <w:rsid w:val="00B232DA"/>
    <w:rsid w:val="00B24E89"/>
    <w:rsid w:val="00B40DF8"/>
    <w:rsid w:val="00B6763A"/>
    <w:rsid w:val="00B94B25"/>
    <w:rsid w:val="00BA06DC"/>
    <w:rsid w:val="00BA38C9"/>
    <w:rsid w:val="00BD735D"/>
    <w:rsid w:val="00BE4742"/>
    <w:rsid w:val="00BF2879"/>
    <w:rsid w:val="00C04AA8"/>
    <w:rsid w:val="00C07CD3"/>
    <w:rsid w:val="00C36381"/>
    <w:rsid w:val="00C41903"/>
    <w:rsid w:val="00C71ACB"/>
    <w:rsid w:val="00C75B9D"/>
    <w:rsid w:val="00C82A2E"/>
    <w:rsid w:val="00C858C0"/>
    <w:rsid w:val="00CB0AC2"/>
    <w:rsid w:val="00CD163E"/>
    <w:rsid w:val="00CF2983"/>
    <w:rsid w:val="00D07697"/>
    <w:rsid w:val="00D209B2"/>
    <w:rsid w:val="00D348C3"/>
    <w:rsid w:val="00D47DC1"/>
    <w:rsid w:val="00D55486"/>
    <w:rsid w:val="00D734F7"/>
    <w:rsid w:val="00D743D7"/>
    <w:rsid w:val="00D75E4A"/>
    <w:rsid w:val="00D80BAC"/>
    <w:rsid w:val="00D85D0B"/>
    <w:rsid w:val="00D92C9B"/>
    <w:rsid w:val="00DA16E4"/>
    <w:rsid w:val="00DB3360"/>
    <w:rsid w:val="00DF6F7D"/>
    <w:rsid w:val="00E118D3"/>
    <w:rsid w:val="00E169C8"/>
    <w:rsid w:val="00E21152"/>
    <w:rsid w:val="00E30667"/>
    <w:rsid w:val="00E65022"/>
    <w:rsid w:val="00E65ED7"/>
    <w:rsid w:val="00E66085"/>
    <w:rsid w:val="00E67177"/>
    <w:rsid w:val="00E7175D"/>
    <w:rsid w:val="00E84144"/>
    <w:rsid w:val="00EA410A"/>
    <w:rsid w:val="00EA652D"/>
    <w:rsid w:val="00EB2A64"/>
    <w:rsid w:val="00EB71A4"/>
    <w:rsid w:val="00ED1FAD"/>
    <w:rsid w:val="00EE6041"/>
    <w:rsid w:val="00EE6D8D"/>
    <w:rsid w:val="00EE6F3D"/>
    <w:rsid w:val="00EE79B5"/>
    <w:rsid w:val="00F018B5"/>
    <w:rsid w:val="00F05C96"/>
    <w:rsid w:val="00F12C00"/>
    <w:rsid w:val="00F15563"/>
    <w:rsid w:val="00F54A13"/>
    <w:rsid w:val="00F64C0E"/>
    <w:rsid w:val="00FA0256"/>
    <w:rsid w:val="00FC03C1"/>
    <w:rsid w:val="00FD4F25"/>
    <w:rsid w:val="00FF24C6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3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1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930"/>
    <w:rPr>
      <w:sz w:val="18"/>
      <w:szCs w:val="18"/>
    </w:rPr>
  </w:style>
  <w:style w:type="paragraph" w:styleId="a4">
    <w:name w:val="footer"/>
    <w:basedOn w:val="a"/>
    <w:link w:val="Char0"/>
    <w:unhideWhenUsed/>
    <w:rsid w:val="007169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930"/>
    <w:rPr>
      <w:sz w:val="18"/>
      <w:szCs w:val="18"/>
    </w:rPr>
  </w:style>
  <w:style w:type="character" w:styleId="a5">
    <w:name w:val="page number"/>
    <w:basedOn w:val="a0"/>
    <w:rsid w:val="00716930"/>
  </w:style>
  <w:style w:type="paragraph" w:styleId="2">
    <w:name w:val="Body Text Indent 2"/>
    <w:basedOn w:val="a"/>
    <w:link w:val="2Char"/>
    <w:rsid w:val="00716930"/>
    <w:pPr>
      <w:spacing w:line="360" w:lineRule="auto"/>
      <w:ind w:firstLineChars="225" w:firstLine="540"/>
    </w:pPr>
    <w:rPr>
      <w:rFonts w:ascii="宋体" w:eastAsia="宋体" w:hAnsi="宋体"/>
      <w:sz w:val="24"/>
      <w:szCs w:val="24"/>
    </w:rPr>
  </w:style>
  <w:style w:type="character" w:customStyle="1" w:styleId="2Char">
    <w:name w:val="正文文本缩进 2 Char"/>
    <w:basedOn w:val="a0"/>
    <w:link w:val="2"/>
    <w:rsid w:val="00716930"/>
    <w:rPr>
      <w:rFonts w:ascii="宋体" w:eastAsia="宋体" w:hAnsi="宋体" w:cs="Times New Roman"/>
      <w:sz w:val="24"/>
      <w:szCs w:val="24"/>
    </w:rPr>
  </w:style>
  <w:style w:type="paragraph" w:styleId="3">
    <w:name w:val="Body Text Indent 3"/>
    <w:basedOn w:val="a"/>
    <w:link w:val="3Char"/>
    <w:rsid w:val="00716930"/>
    <w:pPr>
      <w:spacing w:before="30" w:line="340" w:lineRule="exact"/>
      <w:ind w:leftChars="171" w:left="359" w:firstLineChars="225" w:firstLine="540"/>
      <w:outlineLvl w:val="0"/>
    </w:pPr>
    <w:rPr>
      <w:rFonts w:ascii="宋体" w:eastAsia="宋体" w:hAnsi="宋体"/>
      <w:sz w:val="24"/>
      <w:szCs w:val="24"/>
    </w:rPr>
  </w:style>
  <w:style w:type="character" w:customStyle="1" w:styleId="3Char">
    <w:name w:val="正文文本缩进 3 Char"/>
    <w:basedOn w:val="a0"/>
    <w:link w:val="3"/>
    <w:rsid w:val="00716930"/>
    <w:rPr>
      <w:rFonts w:ascii="宋体" w:eastAsia="宋体" w:hAnsi="宋体" w:cs="Times New Roman"/>
      <w:sz w:val="24"/>
      <w:szCs w:val="24"/>
    </w:rPr>
  </w:style>
  <w:style w:type="character" w:styleId="a6">
    <w:name w:val="Hyperlink"/>
    <w:uiPriority w:val="99"/>
    <w:unhideWhenUsed/>
    <w:rsid w:val="007169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3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1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930"/>
    <w:rPr>
      <w:sz w:val="18"/>
      <w:szCs w:val="18"/>
    </w:rPr>
  </w:style>
  <w:style w:type="paragraph" w:styleId="a4">
    <w:name w:val="footer"/>
    <w:basedOn w:val="a"/>
    <w:link w:val="Char0"/>
    <w:unhideWhenUsed/>
    <w:rsid w:val="007169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930"/>
    <w:rPr>
      <w:sz w:val="18"/>
      <w:szCs w:val="18"/>
    </w:rPr>
  </w:style>
  <w:style w:type="character" w:styleId="a5">
    <w:name w:val="page number"/>
    <w:basedOn w:val="a0"/>
    <w:rsid w:val="00716930"/>
  </w:style>
  <w:style w:type="paragraph" w:styleId="2">
    <w:name w:val="Body Text Indent 2"/>
    <w:basedOn w:val="a"/>
    <w:link w:val="2Char"/>
    <w:rsid w:val="00716930"/>
    <w:pPr>
      <w:spacing w:line="360" w:lineRule="auto"/>
      <w:ind w:firstLineChars="225" w:firstLine="540"/>
    </w:pPr>
    <w:rPr>
      <w:rFonts w:ascii="宋体" w:eastAsia="宋体" w:hAnsi="宋体"/>
      <w:sz w:val="24"/>
      <w:szCs w:val="24"/>
    </w:rPr>
  </w:style>
  <w:style w:type="character" w:customStyle="1" w:styleId="2Char">
    <w:name w:val="正文文本缩进 2 Char"/>
    <w:basedOn w:val="a0"/>
    <w:link w:val="2"/>
    <w:rsid w:val="00716930"/>
    <w:rPr>
      <w:rFonts w:ascii="宋体" w:eastAsia="宋体" w:hAnsi="宋体" w:cs="Times New Roman"/>
      <w:sz w:val="24"/>
      <w:szCs w:val="24"/>
    </w:rPr>
  </w:style>
  <w:style w:type="paragraph" w:styleId="3">
    <w:name w:val="Body Text Indent 3"/>
    <w:basedOn w:val="a"/>
    <w:link w:val="3Char"/>
    <w:rsid w:val="00716930"/>
    <w:pPr>
      <w:spacing w:before="30" w:line="340" w:lineRule="exact"/>
      <w:ind w:leftChars="171" w:left="359" w:firstLineChars="225" w:firstLine="540"/>
      <w:outlineLvl w:val="0"/>
    </w:pPr>
    <w:rPr>
      <w:rFonts w:ascii="宋体" w:eastAsia="宋体" w:hAnsi="宋体"/>
      <w:sz w:val="24"/>
      <w:szCs w:val="24"/>
    </w:rPr>
  </w:style>
  <w:style w:type="character" w:customStyle="1" w:styleId="3Char">
    <w:name w:val="正文文本缩进 3 Char"/>
    <w:basedOn w:val="a0"/>
    <w:link w:val="3"/>
    <w:rsid w:val="00716930"/>
    <w:rPr>
      <w:rFonts w:ascii="宋体" w:eastAsia="宋体" w:hAnsi="宋体" w:cs="Times New Roman"/>
      <w:sz w:val="24"/>
      <w:szCs w:val="24"/>
    </w:rPr>
  </w:style>
  <w:style w:type="character" w:styleId="a6">
    <w:name w:val="Hyperlink"/>
    <w:uiPriority w:val="99"/>
    <w:unhideWhenUsed/>
    <w:rsid w:val="00716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t-bm.neea.edu.cn/" TargetMode="Externa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376</Words>
  <Characters>2144</Characters>
  <Application>Microsoft Office Word</Application>
  <DocSecurity>0</DocSecurity>
  <Lines>17</Lines>
  <Paragraphs>5</Paragraphs>
  <ScaleCrop>false</ScaleCrop>
  <Company>Microsoft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卢奕羽</dc:creator>
  <cp:keywords/>
  <dc:description/>
  <cp:lastModifiedBy>卢奕羽</cp:lastModifiedBy>
  <cp:revision>3</cp:revision>
  <dcterms:created xsi:type="dcterms:W3CDTF">2020-09-14T02:37:00Z</dcterms:created>
  <dcterms:modified xsi:type="dcterms:W3CDTF">2020-09-14T02:37:00Z</dcterms:modified>
</cp:coreProperties>
</file>