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1101"/>
        <w:gridCol w:w="7421"/>
      </w:tblGrid>
      <w:tr w:rsidR="00815DA5">
        <w:tc>
          <w:tcPr>
            <w:tcW w:w="8522" w:type="dxa"/>
            <w:gridSpan w:val="2"/>
            <w:shd w:val="clear" w:color="auto" w:fill="BFBFBF" w:themeFill="background1" w:themeFillShade="BF"/>
            <w:vAlign w:val="center"/>
          </w:tcPr>
          <w:p w:rsidR="00815DA5" w:rsidRDefault="00D67744">
            <w:pPr>
              <w:ind w:firstLineChars="0" w:firstLine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网络空间安全（第一专业）</w:t>
            </w:r>
            <w:r>
              <w:rPr>
                <w:rFonts w:ascii="宋体" w:hAnsi="宋体"/>
                <w:b/>
                <w:kern w:val="0"/>
                <w:sz w:val="28"/>
                <w:szCs w:val="28"/>
              </w:rPr>
              <w:t>+法学（第二专业）双学士学位项目</w:t>
            </w:r>
          </w:p>
        </w:tc>
      </w:tr>
      <w:tr w:rsidR="00815DA5">
        <w:tc>
          <w:tcPr>
            <w:tcW w:w="8522" w:type="dxa"/>
            <w:gridSpan w:val="2"/>
            <w:shd w:val="clear" w:color="auto" w:fill="BFBFBF" w:themeFill="background1" w:themeFillShade="BF"/>
            <w:vAlign w:val="center"/>
          </w:tcPr>
          <w:p w:rsidR="00815DA5" w:rsidRDefault="00D67744">
            <w:pPr>
              <w:ind w:firstLineChars="0" w:firstLine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培养管理学院：网络空间安全学院</w:t>
            </w:r>
          </w:p>
        </w:tc>
      </w:tr>
      <w:tr w:rsidR="00815DA5">
        <w:tc>
          <w:tcPr>
            <w:tcW w:w="8522" w:type="dxa"/>
            <w:gridSpan w:val="2"/>
            <w:shd w:val="clear" w:color="auto" w:fill="BFBFBF" w:themeFill="background1" w:themeFillShade="BF"/>
            <w:vAlign w:val="center"/>
          </w:tcPr>
          <w:p w:rsidR="00815DA5" w:rsidRDefault="00D67744">
            <w:pPr>
              <w:ind w:firstLineChars="0" w:firstLine="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      咨询</w:t>
            </w:r>
            <w:r>
              <w:rPr>
                <w:rFonts w:ascii="宋体" w:hAnsi="宋体"/>
                <w:b/>
                <w:kern w:val="0"/>
                <w:sz w:val="28"/>
                <w:szCs w:val="28"/>
              </w:rPr>
              <w:t>联系人：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张</w:t>
            </w:r>
            <w:r>
              <w:rPr>
                <w:rFonts w:ascii="宋体" w:hAnsi="宋体"/>
                <w:b/>
                <w:kern w:val="0"/>
                <w:sz w:val="28"/>
                <w:szCs w:val="28"/>
              </w:rPr>
              <w:t xml:space="preserve">老师   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/>
                <w:b/>
                <w:kern w:val="0"/>
                <w:sz w:val="28"/>
                <w:szCs w:val="28"/>
              </w:rPr>
              <w:t xml:space="preserve"> 咨询QQ群号：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614622960</w:t>
            </w:r>
          </w:p>
        </w:tc>
      </w:tr>
      <w:tr w:rsidR="00815DA5">
        <w:trPr>
          <w:trHeight w:val="1240"/>
        </w:trPr>
        <w:tc>
          <w:tcPr>
            <w:tcW w:w="1101" w:type="dxa"/>
            <w:vAlign w:val="center"/>
          </w:tcPr>
          <w:p w:rsidR="00815DA5" w:rsidRDefault="00D67744">
            <w:pPr>
              <w:ind w:firstLineChars="0" w:firstLine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免试录取条件</w:t>
            </w:r>
          </w:p>
        </w:tc>
        <w:tc>
          <w:tcPr>
            <w:tcW w:w="7421" w:type="dxa"/>
            <w:vAlign w:val="center"/>
          </w:tcPr>
          <w:p w:rsidR="00815DA5" w:rsidRDefault="00D67744">
            <w:pPr>
              <w:ind w:firstLineChars="0" w:firstLine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color w:val="000000"/>
                <w:kern w:val="0"/>
                <w:shd w:val="clear" w:color="auto" w:fill="FFFFFF"/>
              </w:rPr>
              <w:t>全国青少年信息学奥林匹克竞赛（NOI）或中国数学奥林匹克竞赛（CMO）或中国物理奥林匹克竞赛中获得决赛三等奖（铜牌）及以上</w:t>
            </w:r>
          </w:p>
        </w:tc>
      </w:tr>
      <w:tr w:rsidR="00815DA5">
        <w:tc>
          <w:tcPr>
            <w:tcW w:w="1101" w:type="dxa"/>
            <w:vAlign w:val="center"/>
          </w:tcPr>
          <w:p w:rsidR="00815DA5" w:rsidRDefault="00D67744">
            <w:pPr>
              <w:ind w:firstLineChars="0" w:firstLine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选拔报名条件</w:t>
            </w:r>
          </w:p>
        </w:tc>
        <w:tc>
          <w:tcPr>
            <w:tcW w:w="7421" w:type="dxa"/>
            <w:vAlign w:val="center"/>
          </w:tcPr>
          <w:p w:rsidR="00815DA5" w:rsidRDefault="00D67744" w:rsidP="008B2C83">
            <w:pPr>
              <w:ind w:firstLineChars="0" w:firstLine="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  <w:shd w:val="clear" w:color="auto" w:fill="FFFFFF"/>
              </w:rPr>
              <w:t>理工类（高考综合改革省份选考科目含</w:t>
            </w:r>
            <w:r>
              <w:rPr>
                <w:rFonts w:ascii="宋体" w:hAnsi="宋体" w:hint="eastAsia"/>
                <w:color w:val="000000"/>
                <w:kern w:val="0"/>
                <w:highlight w:val="yellow"/>
                <w:shd w:val="clear" w:color="auto" w:fill="FFFFFF"/>
              </w:rPr>
              <w:t>物理</w:t>
            </w:r>
            <w:r>
              <w:rPr>
                <w:rFonts w:ascii="宋体" w:hAnsi="宋体" w:hint="eastAsia"/>
                <w:color w:val="000000"/>
                <w:kern w:val="0"/>
                <w:shd w:val="clear" w:color="auto" w:fill="FFFFFF"/>
              </w:rPr>
              <w:t>）</w:t>
            </w:r>
            <w:bookmarkStart w:id="0" w:name="_GoBack"/>
            <w:bookmarkEnd w:id="0"/>
            <w:r>
              <w:rPr>
                <w:rFonts w:ascii="宋体" w:hAnsi="宋体"/>
                <w:color w:val="000000"/>
                <w:kern w:val="0"/>
                <w:shd w:val="clear" w:color="auto" w:fill="FFFFFF"/>
              </w:rPr>
              <w:t>202</w:t>
            </w:r>
            <w:r>
              <w:rPr>
                <w:rFonts w:ascii="宋体" w:hAnsi="宋体" w:hint="eastAsia"/>
                <w:color w:val="000000"/>
                <w:kern w:val="0"/>
                <w:shd w:val="clear" w:color="auto" w:fill="FFFFFF"/>
              </w:rPr>
              <w:t>5</w:t>
            </w:r>
            <w:r>
              <w:rPr>
                <w:rFonts w:ascii="宋体" w:hAnsi="宋体"/>
                <w:color w:val="000000"/>
                <w:kern w:val="0"/>
                <w:shd w:val="clear" w:color="auto" w:fill="FFFFFF"/>
              </w:rPr>
              <w:t>级新生。</w:t>
            </w:r>
          </w:p>
        </w:tc>
      </w:tr>
      <w:tr w:rsidR="00815DA5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15DA5" w:rsidRDefault="00D67744">
            <w:pPr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选拔考核要求</w:t>
            </w:r>
          </w:p>
        </w:tc>
        <w:tc>
          <w:tcPr>
            <w:tcW w:w="7421" w:type="dxa"/>
            <w:tcBorders>
              <w:bottom w:val="single" w:sz="4" w:space="0" w:color="auto"/>
            </w:tcBorders>
            <w:vAlign w:val="center"/>
          </w:tcPr>
          <w:p w:rsidR="00815DA5" w:rsidRDefault="00D67744">
            <w:pPr>
              <w:ind w:firstLineChars="0" w:firstLine="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（1）</w:t>
            </w:r>
            <w:r>
              <w:rPr>
                <w:rFonts w:ascii="宋体" w:hAnsi="宋体"/>
                <w:kern w:val="0"/>
              </w:rPr>
              <w:t>初试：笔试科目为</w:t>
            </w:r>
            <w:r>
              <w:rPr>
                <w:rFonts w:ascii="宋体" w:hAnsi="宋体" w:hint="eastAsia"/>
                <w:kern w:val="0"/>
                <w:highlight w:val="yellow"/>
              </w:rPr>
              <w:t>数理</w:t>
            </w:r>
            <w:r>
              <w:rPr>
                <w:rFonts w:ascii="宋体" w:hAnsi="宋体"/>
                <w:kern w:val="0"/>
                <w:highlight w:val="yellow"/>
              </w:rPr>
              <w:t>基础</w:t>
            </w:r>
            <w:r>
              <w:rPr>
                <w:rFonts w:ascii="宋体" w:hAnsi="宋体"/>
                <w:kern w:val="0"/>
              </w:rPr>
              <w:t>（满分100分，数学和物理各占50%)，由教务处统一组织</w:t>
            </w:r>
            <w:r>
              <w:rPr>
                <w:rFonts w:ascii="宋体" w:hAnsi="宋体" w:hint="eastAsia"/>
                <w:kern w:val="0"/>
              </w:rPr>
              <w:t>。</w:t>
            </w:r>
            <w:bookmarkStart w:id="1" w:name="OLE_LINK6"/>
            <w:bookmarkStart w:id="2" w:name="OLE_LINK7"/>
            <w:r w:rsidR="00ED5916">
              <w:rPr>
                <w:rFonts w:hAnsi="宋体" w:hint="eastAsia"/>
              </w:rPr>
              <w:t>笔试成绩低于50分的考生，不得进入复试。</w:t>
            </w:r>
            <w:bookmarkEnd w:id="1"/>
            <w:bookmarkEnd w:id="2"/>
          </w:p>
          <w:p w:rsidR="00815DA5" w:rsidRDefault="00D67744">
            <w:pPr>
              <w:ind w:firstLineChars="0" w:firstLine="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（2）</w:t>
            </w:r>
            <w:r>
              <w:rPr>
                <w:rFonts w:ascii="宋体" w:hAnsi="宋体"/>
                <w:kern w:val="0"/>
              </w:rPr>
              <w:t>复试：根据初试成绩从高到低排序，按照不超过1:2的差额比例确定复试名单，末</w:t>
            </w:r>
            <w:r w:rsidR="00ED5916">
              <w:rPr>
                <w:rFonts w:ascii="宋体" w:hAnsi="宋体"/>
                <w:kern w:val="0"/>
              </w:rPr>
              <w:t>位</w:t>
            </w:r>
            <w:r>
              <w:rPr>
                <w:rFonts w:ascii="宋体" w:hAnsi="宋体"/>
                <w:kern w:val="0"/>
              </w:rPr>
              <w:t>同分者均可进入复试。由网络空间安全学院组织分组面试，考核英语能力、基础能力、综合能力。成绩组成为英语30分，基础能力30分，综合能力40分。</w:t>
            </w:r>
          </w:p>
          <w:p w:rsidR="00815DA5" w:rsidRDefault="00D67744">
            <w:pPr>
              <w:ind w:firstLineChars="0" w:firstLine="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（3）</w:t>
            </w:r>
            <w:r>
              <w:rPr>
                <w:rFonts w:ascii="宋体" w:hAnsi="宋体"/>
                <w:kern w:val="0"/>
              </w:rPr>
              <w:t>综合成绩计算办法：综合成绩=初试*60%+复试*40%。</w:t>
            </w:r>
          </w:p>
          <w:p w:rsidR="00815DA5" w:rsidRDefault="00D67744" w:rsidP="00ED5916">
            <w:pPr>
              <w:ind w:firstLineChars="0" w:firstLine="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（4）</w:t>
            </w:r>
            <w:r>
              <w:rPr>
                <w:rFonts w:ascii="宋体" w:hAnsi="宋体"/>
                <w:kern w:val="0"/>
              </w:rPr>
              <w:t>录取：</w:t>
            </w:r>
            <w:r w:rsidR="00ED5916" w:rsidRPr="0070446A">
              <w:rPr>
                <w:rFonts w:ascii="宋体" w:hAnsi="宋体" w:hint="eastAsia"/>
              </w:rPr>
              <w:t>对于面试成绩在80分及以上的考生，按综合成绩排序择优录取不超过</w:t>
            </w:r>
            <w:r w:rsidR="00ED5916">
              <w:rPr>
                <w:rFonts w:ascii="宋体" w:hAnsi="宋体" w:hint="eastAsia"/>
              </w:rPr>
              <w:t>18</w:t>
            </w:r>
            <w:r w:rsidR="00ED5916" w:rsidRPr="0070446A">
              <w:rPr>
                <w:rFonts w:ascii="宋体" w:hAnsi="宋体" w:hint="eastAsia"/>
              </w:rPr>
              <w:t>人</w:t>
            </w:r>
            <w:r w:rsidR="000A653F">
              <w:rPr>
                <w:rFonts w:ascii="宋体" w:hAnsi="宋体" w:hint="eastAsia"/>
              </w:rPr>
              <w:t>（含免试录取）</w:t>
            </w:r>
            <w:r w:rsidR="00ED5916" w:rsidRPr="0070446A">
              <w:rPr>
                <w:rFonts w:ascii="宋体" w:hAnsi="宋体" w:hint="eastAsia"/>
              </w:rPr>
              <w:t>，</w:t>
            </w:r>
            <w:bookmarkStart w:id="3" w:name="OLE_LINK24"/>
            <w:bookmarkStart w:id="4" w:name="OLE_LINK2"/>
            <w:bookmarkStart w:id="5" w:name="OLE_LINK3"/>
            <w:r w:rsidR="00ED5916" w:rsidRPr="00715123">
              <w:rPr>
                <w:rFonts w:ascii="宋体" w:hAnsi="宋体" w:cs="宋体" w:hint="eastAsia"/>
              </w:rPr>
              <w:t>末位同分者，</w:t>
            </w:r>
            <w:bookmarkStart w:id="6" w:name="OLE_LINK17"/>
            <w:r w:rsidR="00ED5916" w:rsidRPr="00715123">
              <w:rPr>
                <w:rFonts w:ascii="宋体" w:hAnsi="宋体" w:cs="宋体" w:hint="eastAsia"/>
              </w:rPr>
              <w:t>优先录取初试成绩较高的考生</w:t>
            </w:r>
            <w:bookmarkEnd w:id="3"/>
            <w:bookmarkEnd w:id="6"/>
            <w:r w:rsidR="00ED5916">
              <w:rPr>
                <w:rFonts w:ascii="宋体" w:hAnsi="宋体" w:cs="宋体" w:hint="eastAsia"/>
              </w:rPr>
              <w:t>；</w:t>
            </w:r>
            <w:bookmarkEnd w:id="4"/>
            <w:bookmarkEnd w:id="5"/>
            <w:r w:rsidR="00ED5916" w:rsidRPr="0070446A">
              <w:rPr>
                <w:rFonts w:ascii="宋体" w:hAnsi="宋体" w:hint="eastAsia"/>
              </w:rPr>
              <w:t>对于面试成绩低于80分的考生，不予录取。</w:t>
            </w:r>
          </w:p>
        </w:tc>
      </w:tr>
    </w:tbl>
    <w:p w:rsidR="00815DA5" w:rsidRDefault="00815DA5">
      <w:pPr>
        <w:ind w:firstLine="480"/>
      </w:pPr>
    </w:p>
    <w:p w:rsidR="00815DA5" w:rsidRDefault="00815DA5">
      <w:pPr>
        <w:ind w:firstLine="480"/>
      </w:pPr>
    </w:p>
    <w:p w:rsidR="00815DA5" w:rsidRDefault="00D67744">
      <w:pPr>
        <w:widowControl/>
        <w:spacing w:line="580" w:lineRule="exact"/>
        <w:ind w:firstLineChars="1200" w:firstLine="3614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项目简介</w:t>
      </w:r>
    </w:p>
    <w:p w:rsidR="00815DA5" w:rsidRDefault="00D67744">
      <w:pPr>
        <w:widowControl/>
        <w:spacing w:line="58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东南大学网络空间安全+法学双学士学位项目面向国家“网络强国”、“依法治国”</w:t>
      </w:r>
      <w:r>
        <w:rPr>
          <w:rFonts w:asciiTheme="majorEastAsia" w:eastAsiaTheme="majorEastAsia" w:hAnsiTheme="majorEastAsia"/>
          <w:sz w:val="28"/>
          <w:szCs w:val="28"/>
        </w:rPr>
        <w:t>重大</w:t>
      </w:r>
      <w:r>
        <w:rPr>
          <w:rFonts w:asciiTheme="majorEastAsia" w:eastAsiaTheme="majorEastAsia" w:hAnsiTheme="majorEastAsia" w:hint="eastAsia"/>
          <w:sz w:val="28"/>
          <w:szCs w:val="28"/>
        </w:rPr>
        <w:t>战略需要和新时期网络空间治理法治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化人才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重大需求，汇聚东南大学网络空间安全和法学两个一级学科的优势资源，培养德智体美劳全面发展，掌握网络空间安全和法学专业知识与能力，熟悉中国特色网络安全法律法规体系，具有现代法治观念、家国情怀</w:t>
      </w: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和国际视野的高境界、高人品、高素质的复合型、技术型和创新型卓越领军人才。作为江苏省内首个获批的网络空间安全+法学双学士学位项目，其设立符合党中央</w:t>
      </w:r>
      <w:r>
        <w:rPr>
          <w:rFonts w:asciiTheme="majorEastAsia" w:eastAsiaTheme="majorEastAsia" w:hAnsiTheme="majorEastAsia"/>
          <w:sz w:val="28"/>
          <w:szCs w:val="28"/>
        </w:rPr>
        <w:t>“</w:t>
      </w:r>
      <w:r>
        <w:rPr>
          <w:rFonts w:asciiTheme="majorEastAsia" w:eastAsiaTheme="majorEastAsia" w:hAnsiTheme="majorEastAsia" w:hint="eastAsia"/>
          <w:sz w:val="28"/>
          <w:szCs w:val="28"/>
        </w:rPr>
        <w:t>依法规范网络</w:t>
      </w:r>
      <w:r>
        <w:rPr>
          <w:rFonts w:asciiTheme="majorEastAsia" w:eastAsiaTheme="majorEastAsia" w:hAnsiTheme="majorEastAsia"/>
          <w:sz w:val="28"/>
          <w:szCs w:val="28"/>
        </w:rPr>
        <w:t>”</w:t>
      </w:r>
      <w:r>
        <w:rPr>
          <w:rFonts w:asciiTheme="majorEastAsia" w:eastAsiaTheme="majorEastAsia" w:hAnsiTheme="majorEastAsia" w:hint="eastAsia"/>
          <w:sz w:val="28"/>
          <w:szCs w:val="28"/>
        </w:rPr>
        <w:t>的宏观战略部署，满足信息时代国家和社会对网络安全法治人才的战略性需求。</w:t>
      </w:r>
    </w:p>
    <w:p w:rsidR="00815DA5" w:rsidRDefault="00D67744">
      <w:pPr>
        <w:widowControl/>
        <w:spacing w:line="58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东南大学网络空间安全+法学双学士学位项目着力打造复合型优势特色专业，创新“双专业交叉”的一流复合型领军人才培养模式，突出立德树人的培养导向和德法兼修的育人理念，通过设立学科交叉的培养方案和高质量的专业融合课程，在跨学科、跨专业的基础上探索新工科、新文科的建设方向，基于网络空间国际治理研究基地、最高人民法院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司法大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数据研究基地省部级基地、中央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网信办网络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安全法治研究中心等科研基地，在实践中培育学生的工程能力、安全观念和法治意识，双链提升学生的工程素养和法律素养，为推进网络空间法制化和法治建设信息化输送人才。</w:t>
      </w:r>
    </w:p>
    <w:p w:rsidR="00815DA5" w:rsidRDefault="00815DA5">
      <w:pPr>
        <w:ind w:firstLine="560"/>
        <w:rPr>
          <w:sz w:val="28"/>
          <w:szCs w:val="28"/>
        </w:rPr>
      </w:pPr>
    </w:p>
    <w:p w:rsidR="00815DA5" w:rsidRDefault="00815DA5">
      <w:pPr>
        <w:ind w:firstLine="560"/>
        <w:rPr>
          <w:sz w:val="28"/>
          <w:szCs w:val="28"/>
        </w:rPr>
      </w:pPr>
    </w:p>
    <w:sectPr w:rsidR="00815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78C" w:rsidRDefault="00B5278C">
      <w:pPr>
        <w:spacing w:line="240" w:lineRule="auto"/>
        <w:ind w:firstLine="480"/>
      </w:pPr>
      <w:r>
        <w:separator/>
      </w:r>
    </w:p>
  </w:endnote>
  <w:endnote w:type="continuationSeparator" w:id="0">
    <w:p w:rsidR="00B5278C" w:rsidRDefault="00B5278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DA5" w:rsidRDefault="00815DA5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DA5" w:rsidRDefault="00815DA5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DA5" w:rsidRDefault="00815DA5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78C" w:rsidRDefault="00B5278C">
      <w:pPr>
        <w:ind w:firstLine="480"/>
      </w:pPr>
      <w:r>
        <w:separator/>
      </w:r>
    </w:p>
  </w:footnote>
  <w:footnote w:type="continuationSeparator" w:id="0">
    <w:p w:rsidR="00B5278C" w:rsidRDefault="00B5278C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DA5" w:rsidRDefault="00815DA5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DA5" w:rsidRDefault="00815DA5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DA5" w:rsidRDefault="00815DA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A8"/>
    <w:rsid w:val="00024AEC"/>
    <w:rsid w:val="000A653F"/>
    <w:rsid w:val="00162A98"/>
    <w:rsid w:val="001763F9"/>
    <w:rsid w:val="00272E22"/>
    <w:rsid w:val="00561656"/>
    <w:rsid w:val="00696A62"/>
    <w:rsid w:val="006A5863"/>
    <w:rsid w:val="006F3F39"/>
    <w:rsid w:val="00815DA5"/>
    <w:rsid w:val="008B2C83"/>
    <w:rsid w:val="00982E94"/>
    <w:rsid w:val="00A66133"/>
    <w:rsid w:val="00AA4D69"/>
    <w:rsid w:val="00B5278C"/>
    <w:rsid w:val="00BC042A"/>
    <w:rsid w:val="00C161A8"/>
    <w:rsid w:val="00CE75C2"/>
    <w:rsid w:val="00D66695"/>
    <w:rsid w:val="00D67744"/>
    <w:rsid w:val="00ED5916"/>
    <w:rsid w:val="00FD6A23"/>
    <w:rsid w:val="611E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Theme="minorEastAsia" w:hAnsi="Arial Unicode MS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hAnsiTheme="minorHAnsi" w:cstheme="minorBidi"/>
      <w:sz w:val="18"/>
      <w:szCs w:val="18"/>
    </w:rPr>
  </w:style>
  <w:style w:type="table" w:styleId="a5">
    <w:name w:val="Table Grid"/>
    <w:basedOn w:val="a1"/>
    <w:uiPriority w:val="39"/>
    <w:qFormat/>
    <w:rPr>
      <w:rFonts w:asciiTheme="minorEastAsia" w:eastAsia="宋体" w:hAnsi="Arial Unicode MS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Theme="minorEastAsia" w:hAnsi="Arial Unicode MS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hAnsiTheme="minorHAnsi" w:cstheme="minorBidi"/>
      <w:sz w:val="18"/>
      <w:szCs w:val="18"/>
    </w:rPr>
  </w:style>
  <w:style w:type="table" w:styleId="a5">
    <w:name w:val="Table Grid"/>
    <w:basedOn w:val="a1"/>
    <w:uiPriority w:val="39"/>
    <w:qFormat/>
    <w:rPr>
      <w:rFonts w:asciiTheme="minorEastAsia" w:eastAsia="宋体" w:hAnsi="Arial Unicode MS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宛敏</dc:creator>
  <cp:lastModifiedBy>宛敏</cp:lastModifiedBy>
  <cp:revision>4</cp:revision>
  <dcterms:created xsi:type="dcterms:W3CDTF">2025-08-09T09:52:00Z</dcterms:created>
  <dcterms:modified xsi:type="dcterms:W3CDTF">2025-08-11T01:48:00Z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eyJoZGlkIjoiNzllNjA2YjJmNGY2OWIyNWQ3NjlmZTc4YjEyZjZmZWYiLCJ1c2VySWQiOiI2NTkxNTA0MzAifQ==</vt:lpwstr>
  </property>
  <property fmtid="{D5CDD505-2E9C-101B-9397-08002B2CF9AE}" pid="3" name="KSOProductBuildVer">
    <vt:lpwstr>2052-12.1.0.22215</vt:lpwstr>
  </property>
  <property fmtid="{D5CDD505-2E9C-101B-9397-08002B2CF9AE}" pid="4" name="ICV">
    <vt:lpwstr>47C79D55A134460DB6532AA40961BF46_12</vt:lpwstr>
  </property>
</Properties>
</file>